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7CED" w14:textId="7DAA9C53" w:rsidR="0088061D" w:rsidRDefault="00E51DAC" w:rsidP="269179F9">
      <w:pPr>
        <w:pStyle w:val="Title"/>
        <w:tabs>
          <w:tab w:val="left" w:pos="7845"/>
        </w:tabs>
        <w:jc w:val="center"/>
        <w:rPr>
          <w:rFonts w:ascii="Calibri" w:hAnsi="Calibri" w:cs="Calibri"/>
          <w:sz w:val="56"/>
          <w:szCs w:val="56"/>
          <w:lang w:val="en-US"/>
        </w:rPr>
      </w:pPr>
      <w:r>
        <w:rPr>
          <w:rFonts w:ascii="Calibri" w:hAnsi="Calibri" w:cs="Calibri"/>
          <w:sz w:val="56"/>
          <w:szCs w:val="56"/>
          <w:lang w:val="en-US"/>
        </w:rPr>
        <w:t xml:space="preserve">GRANTEE </w:t>
      </w:r>
      <w:r w:rsidR="006F1E94">
        <w:rPr>
          <w:rFonts w:ascii="Calibri" w:hAnsi="Calibri" w:cs="Calibri"/>
          <w:sz w:val="56"/>
          <w:szCs w:val="56"/>
          <w:lang w:val="en-US"/>
        </w:rPr>
        <w:t>COMMUNICATIONS</w:t>
      </w:r>
      <w:r w:rsidR="0088061D" w:rsidRPr="0088061D">
        <w:rPr>
          <w:rFonts w:ascii="Calibri" w:hAnsi="Calibri" w:cs="Calibri"/>
          <w:sz w:val="56"/>
          <w:szCs w:val="56"/>
          <w:lang w:val="en-US"/>
        </w:rPr>
        <w:t xml:space="preserve"> ADVIS</w:t>
      </w:r>
      <w:r w:rsidR="006F1E94">
        <w:rPr>
          <w:rFonts w:ascii="Calibri" w:hAnsi="Calibri" w:cs="Calibri"/>
          <w:sz w:val="56"/>
          <w:szCs w:val="56"/>
          <w:lang w:val="en-US"/>
        </w:rPr>
        <w:t>O</w:t>
      </w:r>
      <w:r w:rsidR="00351E88">
        <w:rPr>
          <w:rFonts w:ascii="Calibri" w:hAnsi="Calibri" w:cs="Calibri"/>
          <w:sz w:val="56"/>
          <w:szCs w:val="56"/>
          <w:lang w:val="en-US"/>
        </w:rPr>
        <w:t>R</w:t>
      </w:r>
    </w:p>
    <w:tbl>
      <w:tblPr>
        <w:tblStyle w:val="TableGrid"/>
        <w:tblW w:w="10456" w:type="dxa"/>
        <w:tblLook w:val="04A0" w:firstRow="1" w:lastRow="0" w:firstColumn="1" w:lastColumn="0" w:noHBand="0" w:noVBand="1"/>
      </w:tblPr>
      <w:tblGrid>
        <w:gridCol w:w="3539"/>
        <w:gridCol w:w="1559"/>
        <w:gridCol w:w="5066"/>
        <w:gridCol w:w="37"/>
        <w:gridCol w:w="255"/>
      </w:tblGrid>
      <w:tr w:rsidR="00F733BA" w:rsidRPr="00C07510" w14:paraId="60A160A9" w14:textId="77777777" w:rsidTr="00C20620">
        <w:trPr>
          <w:gridAfter w:val="1"/>
          <w:wAfter w:w="255" w:type="dxa"/>
          <w:trHeight w:val="506"/>
        </w:trPr>
        <w:tc>
          <w:tcPr>
            <w:tcW w:w="10201" w:type="dxa"/>
            <w:gridSpan w:val="4"/>
            <w:shd w:val="clear" w:color="auto" w:fill="92D050"/>
          </w:tcPr>
          <w:p w14:paraId="6AC9F3F8" w14:textId="6307332D" w:rsidR="00F733BA" w:rsidRPr="00C07510" w:rsidRDefault="00F733BA" w:rsidP="00F733BA">
            <w:pPr>
              <w:pStyle w:val="Heading1"/>
              <w:spacing w:before="60" w:after="120"/>
              <w:rPr>
                <w:rFonts w:ascii="Calibri" w:hAnsi="Calibri" w:cs="Calibri"/>
                <w:b w:val="0"/>
                <w:bCs w:val="0"/>
                <w:sz w:val="22"/>
              </w:rPr>
            </w:pPr>
            <w:r w:rsidRPr="00F733BA">
              <w:rPr>
                <w:rFonts w:ascii="Calibri" w:hAnsi="Calibri" w:cs="Calibri"/>
                <w:lang w:eastAsia="en-US"/>
              </w:rPr>
              <w:t>JOB DETAILS</w:t>
            </w:r>
          </w:p>
        </w:tc>
      </w:tr>
      <w:tr w:rsidR="006C39E6" w:rsidRPr="00C07510" w14:paraId="4D782FB1" w14:textId="77777777" w:rsidTr="00C20620">
        <w:trPr>
          <w:gridAfter w:val="1"/>
          <w:wAfter w:w="255" w:type="dxa"/>
          <w:trHeight w:val="709"/>
        </w:trPr>
        <w:tc>
          <w:tcPr>
            <w:tcW w:w="3539" w:type="dxa"/>
          </w:tcPr>
          <w:p w14:paraId="4B6251EA" w14:textId="17C683A5" w:rsidR="006C39E6" w:rsidRPr="00A13436" w:rsidRDefault="6BAADE08" w:rsidP="000D79DF">
            <w:pPr>
              <w:spacing w:before="60" w:after="120"/>
              <w:rPr>
                <w:rFonts w:ascii="Calibri" w:hAnsi="Calibri" w:cs="Calibri"/>
                <w:b/>
                <w:bCs/>
                <w:sz w:val="22"/>
                <w:szCs w:val="22"/>
                <w:lang w:val="en-US"/>
              </w:rPr>
            </w:pPr>
            <w:bookmarkStart w:id="0" w:name="_Hlk184290182"/>
            <w:r w:rsidRPr="00A13436">
              <w:rPr>
                <w:rFonts w:ascii="Calibri" w:hAnsi="Calibri" w:cs="Calibri"/>
                <w:b/>
                <w:bCs/>
                <w:sz w:val="22"/>
                <w:lang w:val="en-US"/>
              </w:rPr>
              <w:t xml:space="preserve">LOCATION: </w:t>
            </w:r>
            <w:r w:rsidR="006C63C2" w:rsidRPr="006C63C2">
              <w:rPr>
                <w:rFonts w:ascii="Calibri" w:hAnsi="Calibri" w:cs="Calibri"/>
                <w:sz w:val="22"/>
                <w:szCs w:val="22"/>
              </w:rPr>
              <w:t>Preferably in the Regional Management Unit</w:t>
            </w:r>
            <w:r w:rsidR="006C63C2">
              <w:rPr>
                <w:rFonts w:ascii="Calibri" w:hAnsi="Calibri" w:cs="Calibri"/>
                <w:sz w:val="22"/>
                <w:szCs w:val="22"/>
              </w:rPr>
              <w:t xml:space="preserve"> (RMU)</w:t>
            </w:r>
            <w:r w:rsidR="006C63C2" w:rsidRPr="006C63C2">
              <w:rPr>
                <w:rFonts w:ascii="Calibri" w:hAnsi="Calibri" w:cs="Calibri"/>
                <w:sz w:val="22"/>
                <w:szCs w:val="22"/>
              </w:rPr>
              <w:t xml:space="preserve"> in Senegal, Dakar or remotely in a Country with an Oxfam </w:t>
            </w:r>
            <w:r w:rsidR="00DC4630">
              <w:rPr>
                <w:rFonts w:ascii="Calibri" w:hAnsi="Calibri" w:cs="Calibri"/>
                <w:sz w:val="22"/>
                <w:szCs w:val="22"/>
              </w:rPr>
              <w:t>presence</w:t>
            </w:r>
            <w:r w:rsidR="006C63C2" w:rsidRPr="006C63C2">
              <w:rPr>
                <w:rFonts w:ascii="Calibri" w:hAnsi="Calibri" w:cs="Calibri"/>
                <w:sz w:val="22"/>
                <w:szCs w:val="22"/>
              </w:rPr>
              <w:t xml:space="preserve">. </w:t>
            </w:r>
            <w:bookmarkEnd w:id="0"/>
          </w:p>
        </w:tc>
        <w:tc>
          <w:tcPr>
            <w:tcW w:w="6662" w:type="dxa"/>
            <w:gridSpan w:val="3"/>
          </w:tcPr>
          <w:p w14:paraId="15ED58E6" w14:textId="12EF9E69" w:rsidR="006C39E6" w:rsidRPr="00C07510" w:rsidRDefault="000D79DF" w:rsidP="000D79DF">
            <w:pPr>
              <w:spacing w:before="60" w:after="120"/>
              <w:rPr>
                <w:rFonts w:ascii="Calibri" w:hAnsi="Calibri" w:cs="Calibri"/>
                <w:sz w:val="22"/>
                <w:szCs w:val="22"/>
              </w:rPr>
            </w:pPr>
            <w:r w:rsidRPr="00C07510">
              <w:rPr>
                <w:rFonts w:ascii="Calibri" w:hAnsi="Calibri" w:cs="Calibri"/>
                <w:b/>
                <w:bCs/>
                <w:sz w:val="22"/>
                <w:szCs w:val="22"/>
              </w:rPr>
              <w:t>CONTRACT TYPE</w:t>
            </w:r>
            <w:r w:rsidR="006C63C2">
              <w:rPr>
                <w:rFonts w:ascii="Calibri" w:hAnsi="Calibri" w:cs="Calibri"/>
                <w:b/>
                <w:bCs/>
                <w:sz w:val="22"/>
                <w:szCs w:val="22"/>
              </w:rPr>
              <w:t xml:space="preserve">: </w:t>
            </w:r>
            <w:r w:rsidR="005C12D4" w:rsidRPr="006C63C2">
              <w:rPr>
                <w:rFonts w:ascii="Calibri" w:hAnsi="Calibri" w:cs="Calibri"/>
                <w:sz w:val="22"/>
                <w:szCs w:val="22"/>
              </w:rPr>
              <w:t>Fixed term contract with possibility for extension</w:t>
            </w:r>
            <w:r w:rsidR="007A5A50" w:rsidRPr="006C63C2">
              <w:rPr>
                <w:rFonts w:ascii="Calibri" w:hAnsi="Calibri" w:cs="Calibri"/>
                <w:sz w:val="22"/>
                <w:szCs w:val="22"/>
              </w:rPr>
              <w:t xml:space="preserve"> depending on availability of funding</w:t>
            </w:r>
            <w:r w:rsidR="005C12D4" w:rsidRPr="006C63C2">
              <w:rPr>
                <w:rFonts w:ascii="Calibri" w:hAnsi="Calibri" w:cs="Calibri"/>
                <w:sz w:val="22"/>
                <w:szCs w:val="22"/>
              </w:rPr>
              <w:t>.</w:t>
            </w:r>
          </w:p>
        </w:tc>
      </w:tr>
      <w:tr w:rsidR="006C39E6" w:rsidRPr="00C07510" w14:paraId="21DD1D07" w14:textId="77777777" w:rsidTr="00C20620">
        <w:trPr>
          <w:gridAfter w:val="1"/>
          <w:wAfter w:w="255" w:type="dxa"/>
          <w:trHeight w:val="709"/>
        </w:trPr>
        <w:tc>
          <w:tcPr>
            <w:tcW w:w="3539" w:type="dxa"/>
          </w:tcPr>
          <w:p w14:paraId="16CA85BA" w14:textId="7D688956" w:rsidR="006C39E6" w:rsidRPr="00C07510" w:rsidRDefault="00C07510" w:rsidP="000D79DF">
            <w:pPr>
              <w:tabs>
                <w:tab w:val="left" w:pos="3630"/>
              </w:tabs>
              <w:spacing w:before="60" w:after="120"/>
              <w:rPr>
                <w:rFonts w:ascii="Calibri" w:hAnsi="Calibri" w:cs="Calibri"/>
                <w:b/>
                <w:bCs/>
                <w:sz w:val="22"/>
                <w:szCs w:val="22"/>
              </w:rPr>
            </w:pPr>
            <w:r>
              <w:rPr>
                <w:rFonts w:ascii="Calibri" w:hAnsi="Calibri" w:cs="Calibri"/>
                <w:b/>
                <w:bCs/>
                <w:sz w:val="22"/>
                <w:szCs w:val="22"/>
              </w:rPr>
              <w:t xml:space="preserve">INTERNAL JOB </w:t>
            </w:r>
            <w:r w:rsidR="006C39E6" w:rsidRPr="00C07510">
              <w:rPr>
                <w:rFonts w:ascii="Calibri" w:hAnsi="Calibri" w:cs="Calibri"/>
                <w:b/>
                <w:bCs/>
                <w:sz w:val="22"/>
                <w:szCs w:val="22"/>
              </w:rPr>
              <w:t xml:space="preserve">GRADE: </w:t>
            </w:r>
            <w:r w:rsidR="00BA30C8">
              <w:rPr>
                <w:rFonts w:ascii="Calibri" w:hAnsi="Calibri" w:cs="Calibri"/>
                <w:b/>
                <w:bCs/>
                <w:sz w:val="22"/>
                <w:szCs w:val="22"/>
              </w:rPr>
              <w:t>TBC</w:t>
            </w:r>
            <w:r w:rsidR="00523700" w:rsidRPr="00C07510">
              <w:rPr>
                <w:rFonts w:ascii="Calibri" w:hAnsi="Calibri" w:cs="Calibri"/>
                <w:i/>
                <w:iCs/>
                <w:color w:val="FF0000"/>
                <w:sz w:val="22"/>
                <w:szCs w:val="22"/>
              </w:rPr>
              <w:tab/>
            </w:r>
          </w:p>
        </w:tc>
        <w:tc>
          <w:tcPr>
            <w:tcW w:w="6662" w:type="dxa"/>
            <w:gridSpan w:val="3"/>
          </w:tcPr>
          <w:p w14:paraId="70E8B00E" w14:textId="77777777" w:rsidR="00F0795D" w:rsidRDefault="00F0795D" w:rsidP="00F0795D">
            <w:pPr>
              <w:spacing w:before="60" w:after="120"/>
              <w:rPr>
                <w:rFonts w:ascii="Calibri" w:hAnsi="Calibri" w:cs="Calibri"/>
                <w:b/>
                <w:bCs/>
                <w:sz w:val="22"/>
                <w:szCs w:val="22"/>
              </w:rPr>
            </w:pPr>
            <w:r>
              <w:rPr>
                <w:rFonts w:ascii="Calibri" w:hAnsi="Calibri" w:cs="Calibri"/>
                <w:b/>
                <w:bCs/>
                <w:sz w:val="22"/>
                <w:szCs w:val="22"/>
              </w:rPr>
              <w:t>DEPARTMENT and TEAM</w:t>
            </w:r>
          </w:p>
          <w:p w14:paraId="7278DDAD" w14:textId="6D09234F" w:rsidR="0088061D" w:rsidRPr="00C07510" w:rsidRDefault="00F0795D" w:rsidP="00F0795D">
            <w:pPr>
              <w:spacing w:before="60" w:after="120"/>
              <w:rPr>
                <w:rFonts w:ascii="Calibri" w:hAnsi="Calibri" w:cs="Calibri"/>
                <w:i/>
                <w:iCs/>
                <w:color w:val="FF0000"/>
                <w:sz w:val="22"/>
                <w:szCs w:val="22"/>
              </w:rPr>
            </w:pPr>
            <w:r w:rsidRPr="0088061D">
              <w:rPr>
                <w:rFonts w:ascii="Calibri" w:hAnsi="Calibri" w:cs="Calibri"/>
                <w:b/>
                <w:bCs/>
                <w:i/>
                <w:iCs/>
                <w:sz w:val="22"/>
                <w:szCs w:val="22"/>
              </w:rPr>
              <w:t xml:space="preserve">Education Out Loud </w:t>
            </w:r>
            <w:r>
              <w:rPr>
                <w:rFonts w:ascii="Calibri" w:hAnsi="Calibri" w:cs="Calibri"/>
                <w:b/>
                <w:bCs/>
                <w:i/>
                <w:iCs/>
                <w:sz w:val="22"/>
                <w:szCs w:val="22"/>
              </w:rPr>
              <w:t xml:space="preserve">(EOL) </w:t>
            </w:r>
            <w:r w:rsidRPr="0088061D">
              <w:rPr>
                <w:rFonts w:ascii="Calibri" w:hAnsi="Calibri" w:cs="Calibri"/>
                <w:b/>
                <w:bCs/>
                <w:i/>
                <w:iCs/>
                <w:sz w:val="22"/>
                <w:szCs w:val="22"/>
              </w:rPr>
              <w:t>West and Central Africa Regional Management Unit</w:t>
            </w:r>
            <w:r w:rsidRPr="00C07510">
              <w:rPr>
                <w:rFonts w:ascii="Calibri" w:hAnsi="Calibri" w:cs="Calibri"/>
                <w:i/>
                <w:iCs/>
                <w:color w:val="FF0000"/>
                <w:sz w:val="22"/>
                <w:szCs w:val="22"/>
              </w:rPr>
              <w:t xml:space="preserve"> </w:t>
            </w:r>
          </w:p>
        </w:tc>
      </w:tr>
      <w:tr w:rsidR="00127B40" w:rsidRPr="00C07510" w14:paraId="2047B8EB" w14:textId="77777777" w:rsidTr="00C20620">
        <w:trPr>
          <w:gridAfter w:val="1"/>
          <w:wAfter w:w="255" w:type="dxa"/>
          <w:trHeight w:val="709"/>
        </w:trPr>
        <w:tc>
          <w:tcPr>
            <w:tcW w:w="3539" w:type="dxa"/>
          </w:tcPr>
          <w:p w14:paraId="54B70607" w14:textId="18440216" w:rsidR="00127B40" w:rsidRDefault="00127B40" w:rsidP="000D79DF">
            <w:pPr>
              <w:tabs>
                <w:tab w:val="left" w:pos="3630"/>
              </w:tabs>
              <w:spacing w:before="60" w:after="120"/>
              <w:rPr>
                <w:rFonts w:ascii="Calibri" w:hAnsi="Calibri" w:cs="Calibri"/>
                <w:b/>
                <w:bCs/>
                <w:sz w:val="22"/>
              </w:rPr>
            </w:pPr>
            <w:r>
              <w:rPr>
                <w:rFonts w:ascii="Calibri" w:hAnsi="Calibri" w:cs="Calibri"/>
                <w:b/>
                <w:bCs/>
                <w:sz w:val="22"/>
              </w:rPr>
              <w:t>Travel:</w:t>
            </w:r>
          </w:p>
        </w:tc>
        <w:tc>
          <w:tcPr>
            <w:tcW w:w="6662" w:type="dxa"/>
            <w:gridSpan w:val="3"/>
          </w:tcPr>
          <w:p w14:paraId="0C6F2E16" w14:textId="25787069" w:rsidR="00127B40" w:rsidRDefault="006C63C2" w:rsidP="000D79DF">
            <w:pPr>
              <w:spacing w:before="60" w:after="120"/>
              <w:rPr>
                <w:rFonts w:ascii="Calibri" w:hAnsi="Calibri" w:cs="Calibri"/>
                <w:b/>
                <w:bCs/>
                <w:sz w:val="22"/>
              </w:rPr>
            </w:pPr>
            <w:r w:rsidRPr="006C63C2">
              <w:rPr>
                <w:rFonts w:ascii="Calibri" w:hAnsi="Calibri" w:cs="Calibri"/>
                <w:b/>
                <w:bCs/>
                <w:sz w:val="22"/>
              </w:rPr>
              <w:t xml:space="preserve">Will involve travel within the </w:t>
            </w:r>
            <w:r w:rsidR="00D51146">
              <w:rPr>
                <w:rFonts w:ascii="Calibri" w:hAnsi="Calibri" w:cs="Calibri"/>
                <w:b/>
                <w:bCs/>
                <w:sz w:val="22"/>
              </w:rPr>
              <w:t xml:space="preserve">EOL </w:t>
            </w:r>
            <w:r w:rsidRPr="006C63C2">
              <w:rPr>
                <w:rFonts w:ascii="Calibri" w:hAnsi="Calibri" w:cs="Calibri"/>
                <w:b/>
                <w:bCs/>
                <w:sz w:val="22"/>
              </w:rPr>
              <w:t>region</w:t>
            </w:r>
            <w:r w:rsidR="00D51146">
              <w:rPr>
                <w:rFonts w:ascii="Calibri" w:hAnsi="Calibri" w:cs="Calibri"/>
                <w:b/>
                <w:bCs/>
                <w:sz w:val="22"/>
              </w:rPr>
              <w:t>s</w:t>
            </w:r>
            <w:r w:rsidRPr="006C63C2">
              <w:rPr>
                <w:rFonts w:ascii="Calibri" w:hAnsi="Calibri" w:cs="Calibri"/>
                <w:b/>
                <w:bCs/>
                <w:sz w:val="22"/>
              </w:rPr>
              <w:t xml:space="preserve"> – Approx. 5 to 8 weeks/ year</w:t>
            </w:r>
          </w:p>
        </w:tc>
      </w:tr>
      <w:tr w:rsidR="006C39E6" w:rsidRPr="00C07510" w14:paraId="1B263806" w14:textId="77777777" w:rsidTr="00C20620">
        <w:trPr>
          <w:gridAfter w:val="1"/>
          <w:wAfter w:w="255" w:type="dxa"/>
          <w:trHeight w:val="534"/>
        </w:trPr>
        <w:tc>
          <w:tcPr>
            <w:tcW w:w="3539" w:type="dxa"/>
          </w:tcPr>
          <w:p w14:paraId="3AAF4DAA" w14:textId="5B4A4A51" w:rsidR="006C39E6" w:rsidRPr="00C07510" w:rsidRDefault="006C39E6" w:rsidP="000D79DF">
            <w:pPr>
              <w:spacing w:before="60" w:after="120"/>
              <w:rPr>
                <w:rFonts w:ascii="Calibri" w:hAnsi="Calibri" w:cs="Calibri"/>
                <w:b/>
                <w:bCs/>
                <w:sz w:val="22"/>
                <w:szCs w:val="22"/>
              </w:rPr>
            </w:pPr>
            <w:r w:rsidRPr="00C07510">
              <w:rPr>
                <w:rFonts w:ascii="Calibri" w:hAnsi="Calibri" w:cs="Calibri"/>
                <w:b/>
                <w:bCs/>
                <w:sz w:val="22"/>
                <w:szCs w:val="22"/>
              </w:rPr>
              <w:t xml:space="preserve">SALARY: </w:t>
            </w:r>
            <w:r w:rsidR="00C07510">
              <w:rPr>
                <w:rFonts w:ascii="Calibri" w:hAnsi="Calibri" w:cs="Calibri"/>
                <w:b/>
                <w:bCs/>
                <w:sz w:val="22"/>
                <w:szCs w:val="22"/>
              </w:rPr>
              <w:t xml:space="preserve"> </w:t>
            </w:r>
            <w:r w:rsidR="006C63C2">
              <w:rPr>
                <w:rFonts w:ascii="Calibri" w:hAnsi="Calibri" w:cs="Calibri"/>
                <w:b/>
                <w:bCs/>
                <w:sz w:val="22"/>
                <w:szCs w:val="22"/>
              </w:rPr>
              <w:t>TBD</w:t>
            </w:r>
          </w:p>
        </w:tc>
        <w:tc>
          <w:tcPr>
            <w:tcW w:w="6662" w:type="dxa"/>
            <w:gridSpan w:val="3"/>
          </w:tcPr>
          <w:p w14:paraId="72434E78" w14:textId="2166AE8A" w:rsidR="006C39E6" w:rsidRPr="00C07510" w:rsidRDefault="006C39E6" w:rsidP="000D79DF">
            <w:pPr>
              <w:spacing w:before="60" w:after="120"/>
              <w:rPr>
                <w:rFonts w:ascii="Calibri" w:hAnsi="Calibri" w:cs="Calibri"/>
                <w:color w:val="FF0000"/>
                <w:sz w:val="22"/>
                <w:szCs w:val="22"/>
              </w:rPr>
            </w:pPr>
            <w:r w:rsidRPr="00C07510">
              <w:rPr>
                <w:rFonts w:ascii="Calibri" w:hAnsi="Calibri" w:cs="Calibri"/>
                <w:b/>
                <w:bCs/>
                <w:sz w:val="22"/>
                <w:szCs w:val="22"/>
              </w:rPr>
              <w:t>HOURS</w:t>
            </w:r>
            <w:r w:rsidR="000B71F6">
              <w:rPr>
                <w:rFonts w:ascii="Calibri" w:hAnsi="Calibri" w:cs="Calibri"/>
                <w:b/>
                <w:bCs/>
                <w:sz w:val="22"/>
                <w:szCs w:val="22"/>
              </w:rPr>
              <w:t xml:space="preserve"> (FTE)</w:t>
            </w:r>
            <w:r w:rsidR="0088061D">
              <w:rPr>
                <w:rFonts w:ascii="Calibri" w:hAnsi="Calibri" w:cs="Calibri"/>
                <w:b/>
                <w:bCs/>
                <w:sz w:val="22"/>
                <w:szCs w:val="22"/>
              </w:rPr>
              <w:t xml:space="preserve"> Full time</w:t>
            </w:r>
            <w:r w:rsidR="0011504B">
              <w:rPr>
                <w:rFonts w:ascii="Calibri" w:hAnsi="Calibri" w:cs="Calibri"/>
                <w:b/>
                <w:bCs/>
                <w:sz w:val="22"/>
                <w:szCs w:val="22"/>
              </w:rPr>
              <w:t xml:space="preserve"> [as per Oxfam CO policy]</w:t>
            </w:r>
          </w:p>
        </w:tc>
      </w:tr>
      <w:tr w:rsidR="006C39E6" w:rsidRPr="00C07510" w14:paraId="6886D2F0" w14:textId="77777777" w:rsidTr="00C20620">
        <w:trPr>
          <w:gridAfter w:val="1"/>
          <w:wAfter w:w="255" w:type="dxa"/>
          <w:trHeight w:val="1050"/>
        </w:trPr>
        <w:tc>
          <w:tcPr>
            <w:tcW w:w="10201" w:type="dxa"/>
            <w:gridSpan w:val="4"/>
          </w:tcPr>
          <w:p w14:paraId="10311384" w14:textId="6AFF9FA5" w:rsidR="006C39E6" w:rsidRPr="00C07510" w:rsidRDefault="006C39E6" w:rsidP="000D79DF">
            <w:pPr>
              <w:spacing w:before="60" w:after="120"/>
              <w:rPr>
                <w:rFonts w:ascii="Calibri" w:hAnsi="Calibri" w:cs="Calibri"/>
                <w:i/>
                <w:iCs/>
                <w:sz w:val="22"/>
                <w:szCs w:val="22"/>
              </w:rPr>
            </w:pPr>
            <w:r w:rsidRPr="00C07510">
              <w:rPr>
                <w:rFonts w:ascii="Calibri" w:hAnsi="Calibri" w:cs="Calibri"/>
                <w:b/>
                <w:bCs/>
                <w:sz w:val="22"/>
                <w:szCs w:val="22"/>
              </w:rPr>
              <w:t>FLEXIBLE WORKING</w:t>
            </w:r>
            <w:r w:rsidRPr="00C07510">
              <w:rPr>
                <w:rFonts w:ascii="Calibri" w:hAnsi="Calibri" w:cs="Calibri"/>
                <w:i/>
                <w:iCs/>
                <w:sz w:val="22"/>
                <w:szCs w:val="22"/>
              </w:rPr>
              <w:t xml:space="preserve"> </w:t>
            </w:r>
          </w:p>
          <w:p w14:paraId="45C66E6B" w14:textId="215552BA" w:rsidR="006C39E6" w:rsidRPr="00C07510" w:rsidRDefault="006C63C2" w:rsidP="4E57A53B">
            <w:pPr>
              <w:spacing w:before="60" w:after="120"/>
              <w:rPr>
                <w:rFonts w:ascii="Calibri" w:hAnsi="Calibri" w:cs="Calibri"/>
                <w:i/>
                <w:iCs/>
                <w:strike/>
                <w:sz w:val="22"/>
                <w:szCs w:val="22"/>
              </w:rPr>
            </w:pPr>
            <w:r w:rsidRPr="006C63C2">
              <w:rPr>
                <w:i/>
                <w:iCs/>
              </w:rPr>
              <w:t>‘</w:t>
            </w:r>
            <w:r w:rsidR="0011504B" w:rsidRPr="000E6044">
              <w:rPr>
                <w:rFonts w:ascii="Calibri" w:eastAsia="Times New Roman" w:hAnsi="Calibri" w:cs="Calibri"/>
                <w:i/>
                <w:iCs/>
                <w:color w:val="FF0000"/>
                <w:sz w:val="22"/>
                <w:szCs w:val="22"/>
              </w:rPr>
              <w:t xml:space="preserve"> </w:t>
            </w:r>
          </w:p>
        </w:tc>
      </w:tr>
      <w:tr w:rsidR="00C07510" w:rsidRPr="00C07510" w14:paraId="0D51D18C" w14:textId="77777777" w:rsidTr="00C20620">
        <w:trPr>
          <w:gridAfter w:val="1"/>
          <w:wAfter w:w="255" w:type="dxa"/>
          <w:trHeight w:val="1050"/>
        </w:trPr>
        <w:tc>
          <w:tcPr>
            <w:tcW w:w="10201" w:type="dxa"/>
            <w:gridSpan w:val="4"/>
          </w:tcPr>
          <w:p w14:paraId="50685D5F" w14:textId="77777777" w:rsidR="00C07510" w:rsidRPr="00C07510" w:rsidRDefault="00C07510" w:rsidP="00C07510">
            <w:pPr>
              <w:spacing w:before="60" w:after="120"/>
              <w:rPr>
                <w:rFonts w:ascii="Calibri" w:hAnsi="Calibri" w:cs="Calibri"/>
                <w:b/>
                <w:bCs/>
                <w:sz w:val="22"/>
                <w:szCs w:val="22"/>
              </w:rPr>
            </w:pPr>
            <w:r w:rsidRPr="00C07510">
              <w:rPr>
                <w:rFonts w:ascii="Calibri" w:hAnsi="Calibri" w:cs="Calibri"/>
                <w:b/>
                <w:bCs/>
                <w:sz w:val="22"/>
                <w:szCs w:val="22"/>
              </w:rPr>
              <w:t xml:space="preserve">COMMITMENT TO DIVERSITY AND INCLUSION </w:t>
            </w:r>
          </w:p>
          <w:p w14:paraId="48AC1942" w14:textId="1B5438D7" w:rsidR="00C07510" w:rsidRPr="00C07510" w:rsidRDefault="00C07510" w:rsidP="00C07510">
            <w:pPr>
              <w:rPr>
                <w:rFonts w:ascii="Oxfam TSTAR PRO Medium" w:eastAsia="Times New Roman" w:hAnsi="Oxfam TSTAR PRO Medium"/>
                <w:b/>
                <w:bCs/>
                <w:sz w:val="24"/>
                <w:szCs w:val="24"/>
              </w:rPr>
            </w:pPr>
            <w:r w:rsidRPr="00C07510">
              <w:rPr>
                <w:rFonts w:ascii="Calibri" w:hAnsi="Calibri" w:cs="Calibri"/>
                <w:sz w:val="22"/>
                <w:szCs w:val="22"/>
              </w:rPr>
              <w:t>We are committed to ensuring diversity and gender equality within our organization</w:t>
            </w:r>
            <w:r>
              <w:rPr>
                <w:rFonts w:ascii="Calibri" w:hAnsi="Calibri" w:cs="Calibri"/>
                <w:sz w:val="22"/>
                <w:szCs w:val="22"/>
              </w:rPr>
              <w:t>.</w:t>
            </w:r>
          </w:p>
        </w:tc>
      </w:tr>
      <w:tr w:rsidR="0032131B" w:rsidRPr="00C07510" w14:paraId="22F359D1" w14:textId="77777777" w:rsidTr="00C20620">
        <w:trPr>
          <w:gridAfter w:val="1"/>
          <w:wAfter w:w="255" w:type="dxa"/>
          <w:trHeight w:val="1050"/>
        </w:trPr>
        <w:tc>
          <w:tcPr>
            <w:tcW w:w="10201" w:type="dxa"/>
            <w:gridSpan w:val="4"/>
          </w:tcPr>
          <w:p w14:paraId="42601462" w14:textId="32DE8ABC" w:rsidR="00B10744" w:rsidRPr="00ED4EAB" w:rsidRDefault="00B10744" w:rsidP="00ED4EAB">
            <w:pPr>
              <w:spacing w:before="60" w:after="120"/>
              <w:rPr>
                <w:rFonts w:ascii="Calibri" w:hAnsi="Calibri" w:cs="Calibri"/>
                <w:b/>
                <w:bCs/>
                <w:sz w:val="22"/>
                <w:szCs w:val="22"/>
              </w:rPr>
            </w:pPr>
            <w:r w:rsidRPr="00ED4EAB">
              <w:rPr>
                <w:rFonts w:ascii="Calibri" w:hAnsi="Calibri" w:cs="Calibri"/>
                <w:b/>
                <w:bCs/>
                <w:sz w:val="22"/>
                <w:szCs w:val="22"/>
              </w:rPr>
              <w:t xml:space="preserve">About Oxfam: </w:t>
            </w:r>
            <w:r w:rsidRPr="00B10744">
              <w:rPr>
                <w:rFonts w:ascii="Calibri" w:hAnsi="Calibri" w:cs="Calibri"/>
                <w:sz w:val="22"/>
                <w:szCs w:val="22"/>
              </w:rPr>
              <w:t>Oxfam is an international confederation of 2</w:t>
            </w:r>
            <w:r w:rsidR="00ED4EAB">
              <w:rPr>
                <w:rFonts w:ascii="Calibri" w:hAnsi="Calibri" w:cs="Calibri"/>
                <w:sz w:val="22"/>
                <w:szCs w:val="22"/>
              </w:rPr>
              <w:t>1</w:t>
            </w:r>
            <w:r w:rsidRPr="00B10744">
              <w:rPr>
                <w:rFonts w:ascii="Calibri" w:hAnsi="Calibri" w:cs="Calibri"/>
                <w:sz w:val="22"/>
                <w:szCs w:val="22"/>
              </w:rPr>
              <w:t xml:space="preserve"> organizations (affiliates) working together with partners and local communities in about 70 countries to fight inequality and beat poverty and injustice. That means we tackle the inequality that keeps people poor. Our work is underpinned by the following core values: Empowerment, Accountability, Equality, Solidarity, Courage, Inclusiveness. Oxfam Denmark is one of the members of the Oxfam confederation.  </w:t>
            </w:r>
          </w:p>
          <w:p w14:paraId="0C521674" w14:textId="1D2A899C" w:rsidR="005C12D4" w:rsidRDefault="005C12D4" w:rsidP="006C63C2">
            <w:pPr>
              <w:spacing w:before="60" w:after="120"/>
              <w:jc w:val="both"/>
              <w:rPr>
                <w:rFonts w:ascii="Calibri" w:hAnsi="Calibri" w:cs="Calibri"/>
                <w:sz w:val="22"/>
                <w:szCs w:val="22"/>
              </w:rPr>
            </w:pPr>
            <w:r w:rsidRPr="00ED4EAB">
              <w:rPr>
                <w:rFonts w:ascii="Calibri" w:hAnsi="Calibri" w:cs="Calibri"/>
                <w:b/>
                <w:bCs/>
                <w:sz w:val="22"/>
                <w:szCs w:val="22"/>
              </w:rPr>
              <w:t>EOL PROGRAMME PURPOSE:</w:t>
            </w:r>
            <w:r w:rsidRPr="000E6E23">
              <w:rPr>
                <w:rFonts w:ascii="Calibri" w:hAnsi="Calibri" w:cs="Calibri"/>
                <w:sz w:val="22"/>
                <w:szCs w:val="22"/>
              </w:rPr>
              <w:t xml:space="preserve"> </w:t>
            </w:r>
            <w:r w:rsidRPr="4A7C5EC5">
              <w:rPr>
                <w:rFonts w:ascii="Calibri" w:hAnsi="Calibri" w:cs="Calibri"/>
                <w:sz w:val="22"/>
                <w:szCs w:val="22"/>
              </w:rPr>
              <w:t xml:space="preserve">The Education Out Loud Funding (EOL) mechanism was approved for establishment by the Global Partnership for Education (GPE) in December 2017 and Oxfam Denmark was appointed grant agent in 2019 when implementation began. In 2022 the programme was approved for an extension phase running from 2024-2027. The </w:t>
            </w:r>
            <w:r w:rsidR="007A5A50">
              <w:rPr>
                <w:rFonts w:ascii="Calibri" w:hAnsi="Calibri" w:cs="Calibri"/>
                <w:sz w:val="22"/>
                <w:szCs w:val="22"/>
              </w:rPr>
              <w:t>G</w:t>
            </w:r>
            <w:r w:rsidRPr="4A7C5EC5">
              <w:rPr>
                <w:rFonts w:ascii="Calibri" w:hAnsi="Calibri" w:cs="Calibri"/>
                <w:sz w:val="22"/>
                <w:szCs w:val="22"/>
              </w:rPr>
              <w:t xml:space="preserve">oal of the EOL mechanism is to </w:t>
            </w:r>
            <w:r w:rsidR="00797200">
              <w:rPr>
                <w:rFonts w:ascii="Calibri" w:hAnsi="Calibri" w:cs="Calibri"/>
                <w:sz w:val="22"/>
                <w:szCs w:val="22"/>
              </w:rPr>
              <w:t>c</w:t>
            </w:r>
            <w:r w:rsidRPr="4A7C5EC5">
              <w:rPr>
                <w:rFonts w:ascii="Calibri" w:hAnsi="Calibri" w:cs="Calibri"/>
                <w:sz w:val="22"/>
                <w:szCs w:val="22"/>
              </w:rPr>
              <w:t>ontribute to promotion of inclusive, gender responsive and equitable national education policies and systems through enhanced civil society capacities and participation in social accountability and policy advocacy processes.  As such it aims to support both education networks (including national education coalitions) as well as other civil society organisations working in areas such as tax justice, citizens engagement in social accountability and fiscal transparency and community mobilisation for improved education system</w:t>
            </w:r>
            <w:r w:rsidR="007A5A50">
              <w:rPr>
                <w:rFonts w:ascii="Calibri" w:hAnsi="Calibri" w:cs="Calibri"/>
                <w:sz w:val="22"/>
                <w:szCs w:val="22"/>
              </w:rPr>
              <w:t>s</w:t>
            </w:r>
            <w:r w:rsidRPr="4A7C5EC5">
              <w:rPr>
                <w:rFonts w:ascii="Calibri" w:hAnsi="Calibri" w:cs="Calibri"/>
                <w:sz w:val="22"/>
                <w:szCs w:val="22"/>
              </w:rPr>
              <w:t>.</w:t>
            </w:r>
            <w:r w:rsidR="00D51146">
              <w:rPr>
                <w:rFonts w:ascii="Calibri" w:hAnsi="Calibri" w:cs="Calibri"/>
                <w:sz w:val="22"/>
                <w:szCs w:val="22"/>
              </w:rPr>
              <w:t xml:space="preserve"> Further information is provided at </w:t>
            </w:r>
            <w:hyperlink r:id="rId8" w:history="1">
              <w:r w:rsidR="00D51146" w:rsidRPr="00D51146">
                <w:rPr>
                  <w:rStyle w:val="Hyperlink"/>
                  <w:rFonts w:ascii="Calibri" w:hAnsi="Calibri" w:cs="Calibri"/>
                  <w:sz w:val="22"/>
                </w:rPr>
                <w:t>www.educationoutloud.org/</w:t>
              </w:r>
            </w:hyperlink>
            <w:r w:rsidR="00D51146">
              <w:rPr>
                <w:rFonts w:ascii="Calibri" w:hAnsi="Calibri" w:cs="Calibri"/>
                <w:sz w:val="22"/>
                <w:szCs w:val="22"/>
              </w:rPr>
              <w:t xml:space="preserve">. </w:t>
            </w:r>
          </w:p>
          <w:p w14:paraId="44342899" w14:textId="2EE19B55" w:rsidR="005C12D4" w:rsidRPr="000E6E23" w:rsidRDefault="005C12D4" w:rsidP="006C63C2">
            <w:pPr>
              <w:jc w:val="both"/>
              <w:rPr>
                <w:rFonts w:ascii="Calibri" w:hAnsi="Calibri" w:cs="Calibri"/>
                <w:sz w:val="22"/>
                <w:szCs w:val="22"/>
              </w:rPr>
            </w:pPr>
            <w:r w:rsidRPr="000E6E23">
              <w:rPr>
                <w:rFonts w:ascii="Calibri" w:hAnsi="Calibri" w:cs="Calibri"/>
                <w:sz w:val="22"/>
                <w:szCs w:val="22"/>
              </w:rPr>
              <w:t xml:space="preserve">Oxfam Denmark Grant Agent role </w:t>
            </w:r>
            <w:r w:rsidR="007A5A50">
              <w:rPr>
                <w:rFonts w:ascii="Calibri" w:hAnsi="Calibri" w:cs="Calibri"/>
                <w:sz w:val="22"/>
                <w:szCs w:val="22"/>
              </w:rPr>
              <w:t>is</w:t>
            </w:r>
            <w:r w:rsidRPr="000E6E23">
              <w:rPr>
                <w:rFonts w:ascii="Calibri" w:hAnsi="Calibri" w:cs="Calibri"/>
                <w:sz w:val="22"/>
                <w:szCs w:val="22"/>
              </w:rPr>
              <w:t xml:space="preserve"> implemented primarily through a Global Management Unit (GMU) based in Copenhagen, and four Regional Management Units (RMUs) in Africa</w:t>
            </w:r>
            <w:r w:rsidR="007A5A50">
              <w:rPr>
                <w:rFonts w:ascii="Calibri" w:hAnsi="Calibri" w:cs="Calibri"/>
                <w:sz w:val="22"/>
                <w:szCs w:val="22"/>
              </w:rPr>
              <w:t xml:space="preserve"> (2)</w:t>
            </w:r>
            <w:r w:rsidRPr="000E6E23">
              <w:rPr>
                <w:rFonts w:ascii="Calibri" w:hAnsi="Calibri" w:cs="Calibri"/>
                <w:sz w:val="22"/>
                <w:szCs w:val="22"/>
              </w:rPr>
              <w:t xml:space="preserve">, Asia </w:t>
            </w:r>
            <w:r w:rsidR="007A5A50">
              <w:rPr>
                <w:rFonts w:ascii="Calibri" w:hAnsi="Calibri" w:cs="Calibri"/>
                <w:sz w:val="22"/>
                <w:szCs w:val="22"/>
              </w:rPr>
              <w:t xml:space="preserve">Pacific </w:t>
            </w:r>
            <w:r w:rsidRPr="000E6E23">
              <w:rPr>
                <w:rFonts w:ascii="Calibri" w:hAnsi="Calibri" w:cs="Calibri"/>
                <w:sz w:val="22"/>
                <w:szCs w:val="22"/>
              </w:rPr>
              <w:t>and Latin America. Each RMU is led by a Regional Programme Manager providing oversight of day-to-day operations across countries in the region, including management of staff, provision of technical advice, and quality assurance of reporting across the entire region</w:t>
            </w:r>
            <w:r w:rsidR="007A5A50">
              <w:rPr>
                <w:rFonts w:ascii="Calibri" w:hAnsi="Calibri" w:cs="Calibri"/>
                <w:sz w:val="22"/>
                <w:szCs w:val="22"/>
              </w:rPr>
              <w:t>, among others</w:t>
            </w:r>
            <w:r w:rsidRPr="000E6E23">
              <w:rPr>
                <w:rFonts w:ascii="Calibri" w:hAnsi="Calibri" w:cs="Calibri"/>
                <w:sz w:val="22"/>
                <w:szCs w:val="22"/>
              </w:rPr>
              <w:t>.</w:t>
            </w:r>
          </w:p>
          <w:p w14:paraId="200641DC" w14:textId="4320342F" w:rsidR="005C12D4" w:rsidRPr="000E6E23" w:rsidRDefault="005C12D4" w:rsidP="005C12D4">
            <w:pPr>
              <w:spacing w:before="60" w:after="120"/>
              <w:rPr>
                <w:rFonts w:ascii="Calibri" w:hAnsi="Calibri" w:cs="Calibri"/>
                <w:sz w:val="22"/>
                <w:szCs w:val="22"/>
              </w:rPr>
            </w:pPr>
            <w:r w:rsidRPr="00ED4EAB">
              <w:rPr>
                <w:rFonts w:ascii="Calibri" w:hAnsi="Calibri" w:cs="Calibri"/>
                <w:b/>
                <w:bCs/>
                <w:sz w:val="22"/>
                <w:szCs w:val="22"/>
              </w:rPr>
              <w:lastRenderedPageBreak/>
              <w:t>TEAM PURPOSE:</w:t>
            </w:r>
            <w:r w:rsidRPr="000E6E23">
              <w:rPr>
                <w:rFonts w:ascii="Calibri" w:hAnsi="Calibri" w:cs="Calibri"/>
                <w:sz w:val="22"/>
                <w:szCs w:val="22"/>
              </w:rPr>
              <w:t xml:space="preserve"> </w:t>
            </w:r>
            <w:r w:rsidRPr="3EF777B6">
              <w:rPr>
                <w:rFonts w:ascii="Calibri" w:hAnsi="Calibri" w:cs="Calibri"/>
                <w:sz w:val="22"/>
                <w:szCs w:val="22"/>
              </w:rPr>
              <w:t xml:space="preserve">The Regional Management Unit teams based in Dakar, </w:t>
            </w:r>
            <w:r w:rsidR="000C21CA" w:rsidRPr="3EF777B6">
              <w:rPr>
                <w:rFonts w:ascii="Calibri" w:hAnsi="Calibri" w:cs="Calibri"/>
                <w:sz w:val="22"/>
                <w:szCs w:val="22"/>
              </w:rPr>
              <w:t>Senegal</w:t>
            </w:r>
            <w:r w:rsidR="000C21CA">
              <w:rPr>
                <w:rFonts w:ascii="Calibri" w:hAnsi="Calibri" w:cs="Calibri"/>
                <w:sz w:val="22"/>
                <w:szCs w:val="22"/>
              </w:rPr>
              <w:t>;</w:t>
            </w:r>
            <w:r w:rsidR="000C21CA" w:rsidRPr="3EF777B6">
              <w:rPr>
                <w:rFonts w:ascii="Calibri" w:hAnsi="Calibri" w:cs="Calibri"/>
                <w:sz w:val="22"/>
                <w:szCs w:val="22"/>
              </w:rPr>
              <w:t xml:space="preserve"> Kathmandu</w:t>
            </w:r>
            <w:r w:rsidRPr="3EF777B6">
              <w:rPr>
                <w:rFonts w:ascii="Calibri" w:hAnsi="Calibri" w:cs="Calibri"/>
                <w:sz w:val="22"/>
                <w:szCs w:val="22"/>
              </w:rPr>
              <w:t xml:space="preserve">, </w:t>
            </w:r>
            <w:proofErr w:type="gramStart"/>
            <w:r w:rsidRPr="3EF777B6">
              <w:rPr>
                <w:rFonts w:ascii="Calibri" w:hAnsi="Calibri" w:cs="Calibri"/>
                <w:sz w:val="22"/>
                <w:szCs w:val="22"/>
              </w:rPr>
              <w:t>Nepal</w:t>
            </w:r>
            <w:r w:rsidR="007A5A50">
              <w:rPr>
                <w:rFonts w:ascii="Calibri" w:hAnsi="Calibri" w:cs="Calibri"/>
                <w:sz w:val="22"/>
                <w:szCs w:val="22"/>
              </w:rPr>
              <w:t xml:space="preserve">; </w:t>
            </w:r>
            <w:r w:rsidRPr="3EF777B6">
              <w:rPr>
                <w:rFonts w:ascii="Calibri" w:hAnsi="Calibri" w:cs="Calibri"/>
                <w:sz w:val="22"/>
                <w:szCs w:val="22"/>
              </w:rPr>
              <w:t xml:space="preserve"> Kampala</w:t>
            </w:r>
            <w:proofErr w:type="gramEnd"/>
            <w:r w:rsidRPr="3EF777B6">
              <w:rPr>
                <w:rFonts w:ascii="Calibri" w:hAnsi="Calibri" w:cs="Calibri"/>
                <w:sz w:val="22"/>
                <w:szCs w:val="22"/>
              </w:rPr>
              <w:t>, Uganda</w:t>
            </w:r>
            <w:r w:rsidR="007A5A50">
              <w:rPr>
                <w:rFonts w:ascii="Calibri" w:hAnsi="Calibri" w:cs="Calibri"/>
                <w:sz w:val="22"/>
                <w:szCs w:val="22"/>
              </w:rPr>
              <w:t>; and Guatemala City, Guatemala,</w:t>
            </w:r>
            <w:r w:rsidRPr="3EF777B6">
              <w:rPr>
                <w:rFonts w:ascii="Calibri" w:hAnsi="Calibri" w:cs="Calibri"/>
                <w:sz w:val="22"/>
                <w:szCs w:val="22"/>
              </w:rPr>
              <w:t xml:space="preserve"> aim to provide effective oversight in the implementation of the EOL </w:t>
            </w:r>
            <w:r w:rsidR="007A5A50">
              <w:rPr>
                <w:rFonts w:ascii="Calibri" w:hAnsi="Calibri" w:cs="Calibri"/>
                <w:sz w:val="22"/>
                <w:szCs w:val="22"/>
              </w:rPr>
              <w:t>Programme</w:t>
            </w:r>
            <w:r w:rsidRPr="3EF777B6">
              <w:rPr>
                <w:rFonts w:ascii="Calibri" w:hAnsi="Calibri" w:cs="Calibri"/>
                <w:sz w:val="22"/>
                <w:szCs w:val="22"/>
              </w:rPr>
              <w:t xml:space="preserve"> in the region</w:t>
            </w:r>
            <w:r w:rsidR="007A5A50">
              <w:rPr>
                <w:rFonts w:ascii="Calibri" w:hAnsi="Calibri" w:cs="Calibri"/>
                <w:sz w:val="22"/>
                <w:szCs w:val="22"/>
              </w:rPr>
              <w:t>s</w:t>
            </w:r>
            <w:r w:rsidRPr="3EF777B6">
              <w:rPr>
                <w:rFonts w:ascii="Calibri" w:hAnsi="Calibri" w:cs="Calibri"/>
                <w:sz w:val="22"/>
                <w:szCs w:val="22"/>
              </w:rPr>
              <w:t xml:space="preserve">. </w:t>
            </w:r>
          </w:p>
          <w:p w14:paraId="32B9F4DC" w14:textId="122AA7FF" w:rsidR="0032131B" w:rsidRPr="000E6E23" w:rsidRDefault="0EE0D756" w:rsidP="004C130C">
            <w:pPr>
              <w:pStyle w:val="ListParagraph"/>
              <w:ind w:left="0"/>
              <w:jc w:val="both"/>
              <w:rPr>
                <w:rFonts w:ascii="Calibri" w:hAnsi="Calibri" w:cs="Calibri"/>
                <w:sz w:val="22"/>
                <w:szCs w:val="22"/>
              </w:rPr>
            </w:pPr>
            <w:bookmarkStart w:id="1" w:name="_Hlk184289960"/>
            <w:r w:rsidRPr="00ED4EAB">
              <w:rPr>
                <w:rFonts w:ascii="Calibri" w:hAnsi="Calibri" w:cs="Calibri"/>
                <w:b/>
                <w:bCs/>
                <w:sz w:val="22"/>
                <w:szCs w:val="22"/>
              </w:rPr>
              <w:t>JOB PURPOSE:</w:t>
            </w:r>
            <w:r w:rsidRPr="000E6E23">
              <w:rPr>
                <w:rFonts w:ascii="Calibri" w:hAnsi="Calibri" w:cs="Calibri"/>
                <w:sz w:val="22"/>
                <w:szCs w:val="22"/>
              </w:rPr>
              <w:t xml:space="preserve"> </w:t>
            </w:r>
            <w:r w:rsidRPr="0EE0D756">
              <w:rPr>
                <w:rFonts w:ascii="Calibri" w:hAnsi="Calibri" w:cs="Calibri"/>
                <w:sz w:val="22"/>
                <w:szCs w:val="22"/>
              </w:rPr>
              <w:t xml:space="preserve">The </w:t>
            </w:r>
            <w:r w:rsidR="00887C15">
              <w:rPr>
                <w:rFonts w:ascii="Calibri" w:hAnsi="Calibri" w:cs="Calibri"/>
                <w:sz w:val="22"/>
                <w:szCs w:val="22"/>
              </w:rPr>
              <w:t>Grantee</w:t>
            </w:r>
            <w:r w:rsidR="00603554">
              <w:rPr>
                <w:rFonts w:ascii="Calibri" w:hAnsi="Calibri" w:cs="Calibri"/>
                <w:sz w:val="22"/>
                <w:szCs w:val="22"/>
              </w:rPr>
              <w:t xml:space="preserve"> </w:t>
            </w:r>
            <w:r w:rsidR="004C130C">
              <w:rPr>
                <w:rFonts w:ascii="Calibri" w:hAnsi="Calibri" w:cs="Calibri"/>
                <w:sz w:val="22"/>
                <w:szCs w:val="22"/>
              </w:rPr>
              <w:t>Communications</w:t>
            </w:r>
            <w:r w:rsidRPr="0EE0D756">
              <w:rPr>
                <w:rFonts w:ascii="Calibri" w:hAnsi="Calibri" w:cs="Calibri"/>
                <w:sz w:val="22"/>
                <w:szCs w:val="22"/>
              </w:rPr>
              <w:t xml:space="preserve"> </w:t>
            </w:r>
            <w:r w:rsidR="001F3B13">
              <w:rPr>
                <w:rFonts w:ascii="Calibri" w:hAnsi="Calibri" w:cs="Calibri"/>
                <w:sz w:val="22"/>
                <w:szCs w:val="22"/>
              </w:rPr>
              <w:t>Advisor</w:t>
            </w:r>
            <w:r w:rsidRPr="0EE0D756">
              <w:rPr>
                <w:rFonts w:ascii="Calibri" w:hAnsi="Calibri" w:cs="Calibri"/>
                <w:sz w:val="22"/>
                <w:szCs w:val="22"/>
              </w:rPr>
              <w:t xml:space="preserve"> is an integral part of the Regional Management Unit. The incumbent </w:t>
            </w:r>
            <w:r w:rsidR="004C130C">
              <w:rPr>
                <w:rFonts w:ascii="Calibri" w:hAnsi="Calibri" w:cs="Calibri"/>
                <w:sz w:val="22"/>
                <w:szCs w:val="22"/>
              </w:rPr>
              <w:t>c</w:t>
            </w:r>
            <w:r w:rsidR="004C130C" w:rsidRPr="000E6E23">
              <w:rPr>
                <w:rFonts w:ascii="Calibri" w:hAnsi="Calibri" w:cs="Calibri"/>
                <w:sz w:val="22"/>
                <w:szCs w:val="22"/>
              </w:rPr>
              <w:t xml:space="preserve">oordinates all communications initiatives across the four EOL Regional Management Units (RMUs). The position will provide technical support to civil society organizations in developing impactful communication initiatives that contribute to achievement of EOL objectives. The position will also be required to contribute to promoting a learning culture and agenda through engagement with regional learning partners and other EOL staff. </w:t>
            </w:r>
            <w:bookmarkEnd w:id="1"/>
          </w:p>
        </w:tc>
      </w:tr>
      <w:tr w:rsidR="004731C9" w:rsidRPr="00C07510" w14:paraId="0085D645" w14:textId="77777777" w:rsidTr="00C20620">
        <w:trPr>
          <w:gridAfter w:val="1"/>
          <w:wAfter w:w="255" w:type="dxa"/>
        </w:trPr>
        <w:tc>
          <w:tcPr>
            <w:tcW w:w="3539" w:type="dxa"/>
          </w:tcPr>
          <w:p w14:paraId="1ED405BB" w14:textId="4A7B439A" w:rsidR="004731C9" w:rsidRPr="00C07510" w:rsidRDefault="00C07510" w:rsidP="000D79DF">
            <w:pPr>
              <w:spacing w:before="60" w:after="120"/>
              <w:rPr>
                <w:rFonts w:ascii="Calibri" w:hAnsi="Calibri" w:cs="Calibri"/>
                <w:b/>
                <w:bCs/>
                <w:sz w:val="22"/>
                <w:szCs w:val="22"/>
              </w:rPr>
            </w:pPr>
            <w:bookmarkStart w:id="2" w:name="_Hlk136287724"/>
            <w:r>
              <w:rPr>
                <w:rFonts w:ascii="Calibri" w:hAnsi="Calibri" w:cs="Calibri"/>
                <w:b/>
                <w:bCs/>
                <w:sz w:val="22"/>
                <w:szCs w:val="22"/>
              </w:rPr>
              <w:lastRenderedPageBreak/>
              <w:t>ROLE</w:t>
            </w:r>
            <w:r w:rsidR="004731C9" w:rsidRPr="00C07510">
              <w:rPr>
                <w:rFonts w:ascii="Calibri" w:hAnsi="Calibri" w:cs="Calibri"/>
                <w:b/>
                <w:bCs/>
                <w:sz w:val="22"/>
                <w:szCs w:val="22"/>
              </w:rPr>
              <w:t xml:space="preserve"> REPORTS TO</w:t>
            </w:r>
          </w:p>
        </w:tc>
        <w:tc>
          <w:tcPr>
            <w:tcW w:w="6662" w:type="dxa"/>
            <w:gridSpan w:val="3"/>
            <w:shd w:val="clear" w:color="auto" w:fill="auto"/>
          </w:tcPr>
          <w:p w14:paraId="259AF4FE" w14:textId="77777777" w:rsidR="003702DE" w:rsidRDefault="00B44A46" w:rsidP="000D79DF">
            <w:pPr>
              <w:spacing w:before="60" w:after="120"/>
              <w:rPr>
                <w:rFonts w:ascii="Calibri" w:hAnsi="Calibri" w:cs="Calibri"/>
                <w:sz w:val="22"/>
                <w:szCs w:val="22"/>
              </w:rPr>
            </w:pPr>
            <w:r w:rsidRPr="00B44A46">
              <w:rPr>
                <w:rFonts w:ascii="Calibri" w:hAnsi="Calibri" w:cs="Calibri"/>
                <w:sz w:val="22"/>
                <w:szCs w:val="22"/>
              </w:rPr>
              <w:t>Regional Programme Manager</w:t>
            </w:r>
            <w:r w:rsidR="000C4202" w:rsidRPr="00B44A46">
              <w:rPr>
                <w:rFonts w:ascii="Calibri" w:hAnsi="Calibri" w:cs="Calibri"/>
                <w:sz w:val="22"/>
                <w:szCs w:val="22"/>
              </w:rPr>
              <w:t xml:space="preserve">. </w:t>
            </w:r>
          </w:p>
          <w:p w14:paraId="46ECABC1" w14:textId="725CCBF9" w:rsidR="004731C9" w:rsidRPr="0085035E" w:rsidRDefault="0EE0D756" w:rsidP="000D79DF">
            <w:pPr>
              <w:spacing w:before="60" w:after="120"/>
              <w:rPr>
                <w:rFonts w:ascii="Calibri" w:hAnsi="Calibri" w:cs="Calibri"/>
                <w:sz w:val="22"/>
                <w:szCs w:val="22"/>
                <w:highlight w:val="yellow"/>
              </w:rPr>
            </w:pPr>
            <w:r w:rsidRPr="00ED4EAB">
              <w:rPr>
                <w:rFonts w:ascii="Calibri" w:hAnsi="Calibri" w:cs="Calibri"/>
                <w:sz w:val="22"/>
                <w:szCs w:val="22"/>
              </w:rPr>
              <w:t xml:space="preserve">Matrix management relationships with the </w:t>
            </w:r>
            <w:r w:rsidR="00914149" w:rsidRPr="00ED4EAB">
              <w:rPr>
                <w:rFonts w:ascii="Calibri" w:hAnsi="Calibri" w:cs="Calibri"/>
                <w:sz w:val="22"/>
                <w:szCs w:val="22"/>
              </w:rPr>
              <w:t>Global Communications Advisor</w:t>
            </w:r>
          </w:p>
        </w:tc>
      </w:tr>
      <w:bookmarkEnd w:id="2"/>
      <w:tr w:rsidR="004731C9" w:rsidRPr="00C07510" w14:paraId="1257F821" w14:textId="77777777" w:rsidTr="00C20620">
        <w:trPr>
          <w:gridAfter w:val="1"/>
          <w:wAfter w:w="255" w:type="dxa"/>
        </w:trPr>
        <w:tc>
          <w:tcPr>
            <w:tcW w:w="3539" w:type="dxa"/>
          </w:tcPr>
          <w:p w14:paraId="2979CFA9" w14:textId="17CD0679" w:rsidR="004731C9" w:rsidRPr="00C07510" w:rsidRDefault="00C07510" w:rsidP="000D79DF">
            <w:pPr>
              <w:spacing w:before="60" w:after="120"/>
              <w:rPr>
                <w:rFonts w:ascii="Calibri" w:hAnsi="Calibri" w:cs="Calibri"/>
                <w:b/>
                <w:bCs/>
                <w:sz w:val="22"/>
                <w:szCs w:val="22"/>
              </w:rPr>
            </w:pPr>
            <w:r>
              <w:rPr>
                <w:rFonts w:ascii="Calibri" w:hAnsi="Calibri" w:cs="Calibri"/>
                <w:b/>
                <w:bCs/>
                <w:sz w:val="22"/>
                <w:szCs w:val="22"/>
              </w:rPr>
              <w:t>ROLES</w:t>
            </w:r>
            <w:r w:rsidR="0695F69D" w:rsidRPr="00C07510">
              <w:rPr>
                <w:rFonts w:ascii="Calibri" w:hAnsi="Calibri" w:cs="Calibri"/>
                <w:b/>
                <w:bCs/>
                <w:sz w:val="22"/>
                <w:szCs w:val="22"/>
              </w:rPr>
              <w:t xml:space="preserve"> REPORTING TO THIS POST</w:t>
            </w:r>
          </w:p>
        </w:tc>
        <w:tc>
          <w:tcPr>
            <w:tcW w:w="6662" w:type="dxa"/>
            <w:gridSpan w:val="3"/>
          </w:tcPr>
          <w:p w14:paraId="412061E2" w14:textId="323A3F06" w:rsidR="004731C9" w:rsidRPr="0085035E" w:rsidRDefault="00ED4EAB" w:rsidP="000D79DF">
            <w:pPr>
              <w:spacing w:before="60" w:after="120"/>
              <w:rPr>
                <w:rFonts w:ascii="Calibri" w:hAnsi="Calibri" w:cs="Calibri"/>
                <w:color w:val="FF0000"/>
                <w:sz w:val="22"/>
                <w:szCs w:val="22"/>
                <w:highlight w:val="yellow"/>
              </w:rPr>
            </w:pPr>
            <w:r>
              <w:rPr>
                <w:rFonts w:ascii="Calibri" w:hAnsi="Calibri" w:cs="Calibri"/>
                <w:sz w:val="22"/>
                <w:szCs w:val="22"/>
              </w:rPr>
              <w:t>None</w:t>
            </w:r>
          </w:p>
        </w:tc>
      </w:tr>
      <w:tr w:rsidR="004731C9" w:rsidRPr="00C07510" w14:paraId="2CEC67FB" w14:textId="77777777" w:rsidTr="00C20620">
        <w:trPr>
          <w:gridAfter w:val="1"/>
          <w:wAfter w:w="255" w:type="dxa"/>
        </w:trPr>
        <w:tc>
          <w:tcPr>
            <w:tcW w:w="3539" w:type="dxa"/>
          </w:tcPr>
          <w:p w14:paraId="53D6BDB0" w14:textId="4F34D184" w:rsidR="004731C9" w:rsidRPr="00C07510" w:rsidRDefault="00C62E9C" w:rsidP="000D79DF">
            <w:pPr>
              <w:spacing w:before="60" w:after="120"/>
              <w:rPr>
                <w:rFonts w:ascii="Calibri" w:hAnsi="Calibri" w:cs="Calibri"/>
                <w:b/>
                <w:bCs/>
                <w:sz w:val="22"/>
                <w:szCs w:val="22"/>
              </w:rPr>
            </w:pPr>
            <w:r w:rsidRPr="00C07510">
              <w:rPr>
                <w:rFonts w:ascii="Calibri" w:hAnsi="Calibri" w:cs="Calibri"/>
                <w:b/>
                <w:bCs/>
                <w:sz w:val="22"/>
                <w:szCs w:val="22"/>
              </w:rPr>
              <w:t>BUDGET RESPONSIBILITY</w:t>
            </w:r>
            <w:r w:rsidR="0695F69D" w:rsidRPr="00C07510">
              <w:rPr>
                <w:rFonts w:ascii="Calibri" w:hAnsi="Calibri" w:cs="Calibri"/>
                <w:b/>
                <w:bCs/>
                <w:sz w:val="22"/>
                <w:szCs w:val="22"/>
              </w:rPr>
              <w:t xml:space="preserve"> </w:t>
            </w:r>
          </w:p>
        </w:tc>
        <w:tc>
          <w:tcPr>
            <w:tcW w:w="6662" w:type="dxa"/>
            <w:gridSpan w:val="3"/>
          </w:tcPr>
          <w:p w14:paraId="7037EF83" w14:textId="5C9DF9AA" w:rsidR="004731C9" w:rsidRPr="00C07510" w:rsidRDefault="00ED4EAB" w:rsidP="000D79DF">
            <w:pPr>
              <w:spacing w:before="60" w:after="120"/>
              <w:rPr>
                <w:rFonts w:ascii="Calibri" w:hAnsi="Calibri" w:cs="Calibri"/>
                <w:sz w:val="22"/>
                <w:szCs w:val="22"/>
              </w:rPr>
            </w:pPr>
            <w:r>
              <w:rPr>
                <w:rFonts w:ascii="Calibri" w:hAnsi="Calibri" w:cs="Calibri"/>
                <w:sz w:val="22"/>
                <w:szCs w:val="22"/>
              </w:rPr>
              <w:t>N/A</w:t>
            </w:r>
          </w:p>
        </w:tc>
      </w:tr>
      <w:tr w:rsidR="00F961DC" w:rsidRPr="00C07510" w14:paraId="19A464B4" w14:textId="77777777" w:rsidTr="00C20620">
        <w:trPr>
          <w:gridAfter w:val="1"/>
          <w:wAfter w:w="255" w:type="dxa"/>
        </w:trPr>
        <w:tc>
          <w:tcPr>
            <w:tcW w:w="10201" w:type="dxa"/>
            <w:gridSpan w:val="4"/>
          </w:tcPr>
          <w:p w14:paraId="593B9EF6" w14:textId="77777777" w:rsidR="000B71F6" w:rsidRDefault="3A68A89C" w:rsidP="3A68A89C">
            <w:pPr>
              <w:spacing w:before="60" w:after="120"/>
              <w:rPr>
                <w:rFonts w:ascii="Calibri" w:hAnsi="Calibri" w:cs="Calibri"/>
                <w:color w:val="FF0000"/>
                <w:sz w:val="22"/>
                <w:szCs w:val="22"/>
              </w:rPr>
            </w:pPr>
            <w:r w:rsidRPr="000E6E23">
              <w:rPr>
                <w:rFonts w:ascii="Calibri" w:hAnsi="Calibri" w:cs="Calibri"/>
                <w:b/>
                <w:bCs/>
                <w:sz w:val="22"/>
                <w:szCs w:val="22"/>
              </w:rPr>
              <w:t>KEY RESPONSIBILITIES</w:t>
            </w:r>
            <w:r w:rsidR="00C07510" w:rsidRPr="000E6E23">
              <w:rPr>
                <w:rFonts w:ascii="Calibri" w:hAnsi="Calibri" w:cs="Calibri"/>
                <w:b/>
                <w:bCs/>
                <w:sz w:val="22"/>
                <w:szCs w:val="22"/>
              </w:rPr>
              <w:t xml:space="preserve"> (Technical, Leadership, People and Resource management)</w:t>
            </w:r>
            <w:r w:rsidRPr="000E6E23">
              <w:rPr>
                <w:rFonts w:ascii="Calibri" w:hAnsi="Calibri" w:cs="Calibri"/>
                <w:color w:val="FF0000"/>
                <w:sz w:val="22"/>
                <w:szCs w:val="22"/>
              </w:rPr>
              <w:t xml:space="preserve"> </w:t>
            </w:r>
          </w:p>
          <w:p w14:paraId="4C3BD958" w14:textId="276F6158" w:rsidR="00ED4EAB" w:rsidRPr="00ED4EAB" w:rsidRDefault="00ED4EAB" w:rsidP="3A68A89C">
            <w:pPr>
              <w:spacing w:before="60" w:after="120"/>
              <w:rPr>
                <w:rFonts w:ascii="Calibri" w:hAnsi="Calibri" w:cs="Calibri"/>
                <w:b/>
                <w:bCs/>
                <w:sz w:val="22"/>
                <w:szCs w:val="22"/>
              </w:rPr>
            </w:pPr>
            <w:r w:rsidRPr="00ED4EAB">
              <w:rPr>
                <w:rFonts w:ascii="Calibri" w:hAnsi="Calibri" w:cs="Calibri"/>
                <w:b/>
                <w:bCs/>
                <w:sz w:val="22"/>
                <w:szCs w:val="22"/>
              </w:rPr>
              <w:t>Technical</w:t>
            </w:r>
          </w:p>
          <w:p w14:paraId="0445B7B1" w14:textId="77777777" w:rsidR="00F531CC" w:rsidRPr="00ED4EAB" w:rsidRDefault="00F531CC" w:rsidP="00F531CC">
            <w:pPr>
              <w:pStyle w:val="ListParagraph"/>
              <w:numPr>
                <w:ilvl w:val="0"/>
                <w:numId w:val="14"/>
              </w:numPr>
              <w:rPr>
                <w:rFonts w:ascii="Calisto MT" w:hAnsi="Calisto MT" w:cstheme="minorHAnsi"/>
                <w:sz w:val="24"/>
                <w:szCs w:val="24"/>
              </w:rPr>
            </w:pPr>
            <w:r w:rsidRPr="000E6E23">
              <w:rPr>
                <w:rFonts w:ascii="Calibri" w:hAnsi="Calibri" w:cs="Calibri"/>
                <w:sz w:val="22"/>
                <w:szCs w:val="22"/>
              </w:rPr>
              <w:t>Build the capacity of grantees on all aspects of communication, providing advice, guidance and training to ensure consistent, quality communication activities that deliver the desired impact. This will be done with global or regional learning partners where appropriate.</w:t>
            </w:r>
          </w:p>
          <w:p w14:paraId="14F44909"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 xml:space="preserve">Help develop effective communications strategies to increase the visibility of grantees supported by EOL. </w:t>
            </w:r>
          </w:p>
          <w:p w14:paraId="7AA299AF" w14:textId="77777777" w:rsidR="000E6E23" w:rsidRPr="000E6E23" w:rsidRDefault="000E6E23" w:rsidP="000E6E23">
            <w:pPr>
              <w:pStyle w:val="ListParagraph"/>
              <w:numPr>
                <w:ilvl w:val="0"/>
                <w:numId w:val="14"/>
              </w:numPr>
              <w:rPr>
                <w:rFonts w:ascii="Calibri" w:hAnsi="Calibri" w:cs="Calibri"/>
                <w:sz w:val="22"/>
                <w:szCs w:val="22"/>
              </w:rPr>
            </w:pPr>
            <w:r w:rsidRPr="000E6E23">
              <w:rPr>
                <w:rFonts w:ascii="Calibri" w:hAnsi="Calibri" w:cs="Calibri"/>
                <w:sz w:val="22"/>
                <w:szCs w:val="22"/>
              </w:rPr>
              <w:t>Supporting grantees in preparing a diverse range of information products (including audio/visual communications) in line with grantees communication plans and budgets.</w:t>
            </w:r>
          </w:p>
          <w:p w14:paraId="4AEED05A" w14:textId="77777777" w:rsidR="000E6E23" w:rsidRPr="000E6E23" w:rsidRDefault="000E6E23" w:rsidP="000E6E23">
            <w:pPr>
              <w:pStyle w:val="ListParagraph"/>
              <w:numPr>
                <w:ilvl w:val="0"/>
                <w:numId w:val="14"/>
              </w:numPr>
              <w:rPr>
                <w:rFonts w:ascii="Calibri" w:hAnsi="Calibri" w:cs="Calibri"/>
                <w:sz w:val="22"/>
                <w:szCs w:val="22"/>
              </w:rPr>
            </w:pPr>
            <w:r w:rsidRPr="000E6E23">
              <w:rPr>
                <w:rFonts w:ascii="Calibri" w:hAnsi="Calibri" w:cs="Calibri"/>
                <w:sz w:val="22"/>
                <w:szCs w:val="22"/>
              </w:rPr>
              <w:t>Providing advice and expertise to grantees and when relevant to EOL colleagues on how to enhance grantee visibility and communication efforts.</w:t>
            </w:r>
          </w:p>
          <w:p w14:paraId="46BBD740" w14:textId="77777777" w:rsidR="000E6E23" w:rsidRPr="000E6E23" w:rsidRDefault="000E6E23" w:rsidP="000E6E23">
            <w:pPr>
              <w:pStyle w:val="ListParagraph"/>
              <w:numPr>
                <w:ilvl w:val="0"/>
                <w:numId w:val="14"/>
              </w:numPr>
              <w:rPr>
                <w:rFonts w:ascii="Calibri" w:hAnsi="Calibri" w:cs="Calibri"/>
                <w:sz w:val="22"/>
                <w:szCs w:val="22"/>
              </w:rPr>
            </w:pPr>
            <w:r w:rsidRPr="000E6E23">
              <w:rPr>
                <w:rFonts w:ascii="Calibri" w:hAnsi="Calibri" w:cs="Calibri"/>
                <w:sz w:val="22"/>
                <w:szCs w:val="22"/>
              </w:rPr>
              <w:t>Supporting grantees in preparing communications and advocacy material including advice on how to enhance effectiveness and outreach of newsletters, reports and promotional materials.</w:t>
            </w:r>
          </w:p>
          <w:p w14:paraId="2F3D81D3" w14:textId="77777777" w:rsidR="000E6E23" w:rsidRPr="000E6E23" w:rsidRDefault="000E6E23" w:rsidP="000E6E23">
            <w:pPr>
              <w:pStyle w:val="ListParagraph"/>
              <w:numPr>
                <w:ilvl w:val="0"/>
                <w:numId w:val="14"/>
              </w:numPr>
              <w:rPr>
                <w:rFonts w:ascii="Calibri" w:hAnsi="Calibri" w:cs="Calibri"/>
                <w:sz w:val="22"/>
                <w:szCs w:val="22"/>
              </w:rPr>
            </w:pPr>
            <w:r w:rsidRPr="000E6E23">
              <w:rPr>
                <w:rFonts w:ascii="Calibri" w:hAnsi="Calibri" w:cs="Calibri"/>
                <w:sz w:val="22"/>
                <w:szCs w:val="22"/>
              </w:rPr>
              <w:t>Evaluating results and impact of grantee communications activities, reports on developments, trends and attitudes regarding the grantees work. Establish metrics for gauging impact.</w:t>
            </w:r>
          </w:p>
          <w:p w14:paraId="65AA51BE" w14:textId="1B7F678E" w:rsidR="000E6E23" w:rsidRPr="000E6E23" w:rsidRDefault="000E6E23" w:rsidP="000E6E23">
            <w:pPr>
              <w:pStyle w:val="ListParagraph"/>
              <w:numPr>
                <w:ilvl w:val="0"/>
                <w:numId w:val="14"/>
              </w:numPr>
              <w:rPr>
                <w:rFonts w:ascii="Calibri" w:hAnsi="Calibri" w:cs="Calibri"/>
                <w:sz w:val="22"/>
                <w:szCs w:val="22"/>
              </w:rPr>
            </w:pPr>
            <w:r w:rsidRPr="000E6E23">
              <w:rPr>
                <w:rFonts w:ascii="Calibri" w:hAnsi="Calibri" w:cs="Calibri"/>
                <w:sz w:val="22"/>
                <w:szCs w:val="22"/>
              </w:rPr>
              <w:t>Coordinating and supporting grantees communication.</w:t>
            </w:r>
          </w:p>
          <w:p w14:paraId="315DE2CE" w14:textId="77777777" w:rsidR="00ED4EAB" w:rsidRPr="00ED4EAB" w:rsidRDefault="00ED4EAB" w:rsidP="00ED4EAB">
            <w:pPr>
              <w:rPr>
                <w:rFonts w:ascii="Calibri" w:hAnsi="Calibri" w:cs="Calibri"/>
                <w:b/>
                <w:bCs/>
                <w:sz w:val="22"/>
                <w:szCs w:val="22"/>
              </w:rPr>
            </w:pPr>
            <w:r w:rsidRPr="00ED4EAB">
              <w:rPr>
                <w:rFonts w:ascii="Calibri" w:hAnsi="Calibri" w:cs="Calibri"/>
                <w:b/>
                <w:bCs/>
                <w:sz w:val="22"/>
                <w:szCs w:val="22"/>
              </w:rPr>
              <w:t>Leadership</w:t>
            </w:r>
          </w:p>
          <w:p w14:paraId="1AF520F2" w14:textId="135270E3" w:rsidR="00ED4EAB" w:rsidRPr="00ED4EAB" w:rsidRDefault="00ED4EAB" w:rsidP="00ED4EAB">
            <w:pPr>
              <w:numPr>
                <w:ilvl w:val="0"/>
                <w:numId w:val="21"/>
              </w:numPr>
              <w:spacing w:after="0"/>
              <w:rPr>
                <w:rFonts w:ascii="Calibri" w:hAnsi="Calibri" w:cs="Calibri"/>
                <w:sz w:val="22"/>
                <w:szCs w:val="22"/>
              </w:rPr>
            </w:pPr>
            <w:r w:rsidRPr="00ED4EAB">
              <w:rPr>
                <w:rFonts w:ascii="Calibri" w:hAnsi="Calibri" w:cs="Calibri"/>
                <w:sz w:val="22"/>
                <w:szCs w:val="22"/>
              </w:rPr>
              <w:t xml:space="preserve">Lead the EOL </w:t>
            </w:r>
            <w:r>
              <w:rPr>
                <w:rFonts w:ascii="Calibri" w:hAnsi="Calibri" w:cs="Calibri"/>
                <w:sz w:val="22"/>
                <w:szCs w:val="22"/>
              </w:rPr>
              <w:t>communications</w:t>
            </w:r>
            <w:r w:rsidRPr="00ED4EAB">
              <w:rPr>
                <w:rFonts w:ascii="Calibri" w:hAnsi="Calibri" w:cs="Calibri"/>
                <w:sz w:val="22"/>
                <w:szCs w:val="22"/>
              </w:rPr>
              <w:t xml:space="preserve"> efforts and engagements with Grantees </w:t>
            </w:r>
          </w:p>
          <w:p w14:paraId="48FD9717" w14:textId="15B1BB10" w:rsidR="00ED4EAB" w:rsidRPr="00ED4EAB" w:rsidRDefault="00ED4EAB" w:rsidP="00ED4EAB">
            <w:pPr>
              <w:numPr>
                <w:ilvl w:val="0"/>
                <w:numId w:val="21"/>
              </w:numPr>
              <w:spacing w:after="0"/>
              <w:rPr>
                <w:rFonts w:ascii="Calisto MT" w:hAnsi="Calisto MT" w:cstheme="minorHAnsi"/>
                <w:sz w:val="24"/>
                <w:szCs w:val="24"/>
                <w:lang w:val="en-US"/>
              </w:rPr>
            </w:pPr>
            <w:r w:rsidRPr="00ED4EAB">
              <w:rPr>
                <w:rFonts w:ascii="Calibri" w:hAnsi="Calibri" w:cs="Calibri"/>
                <w:sz w:val="22"/>
                <w:szCs w:val="22"/>
              </w:rPr>
              <w:t xml:space="preserve">Provide technical advice to the Regional Management Unit (RMU) Teams on matters pertaining to </w:t>
            </w:r>
            <w:r w:rsidR="00725CBF">
              <w:rPr>
                <w:rFonts w:ascii="Calibri" w:hAnsi="Calibri" w:cs="Calibri"/>
                <w:sz w:val="22"/>
                <w:szCs w:val="22"/>
              </w:rPr>
              <w:t>communications.</w:t>
            </w:r>
          </w:p>
          <w:p w14:paraId="4F63C58E" w14:textId="77777777" w:rsidR="00725CBF" w:rsidRDefault="00725CBF" w:rsidP="00ED4EAB">
            <w:pPr>
              <w:rPr>
                <w:rFonts w:ascii="Calisto MT" w:hAnsi="Calisto MT" w:cstheme="minorHAnsi"/>
                <w:sz w:val="24"/>
                <w:szCs w:val="24"/>
                <w:lang w:val="en-US"/>
              </w:rPr>
            </w:pPr>
          </w:p>
          <w:p w14:paraId="273CB50C" w14:textId="77777777" w:rsidR="00D434E6" w:rsidRDefault="00D434E6" w:rsidP="00ED4EAB">
            <w:pPr>
              <w:rPr>
                <w:rFonts w:ascii="Calisto MT" w:hAnsi="Calisto MT" w:cstheme="minorHAnsi"/>
                <w:sz w:val="24"/>
                <w:szCs w:val="24"/>
                <w:lang w:val="en-US"/>
              </w:rPr>
            </w:pPr>
          </w:p>
          <w:p w14:paraId="602229A4" w14:textId="3A693A71" w:rsidR="00725CBF" w:rsidRPr="00ED4EAB" w:rsidRDefault="00725CBF" w:rsidP="00ED4EAB">
            <w:pPr>
              <w:rPr>
                <w:rFonts w:ascii="Calisto MT" w:hAnsi="Calisto MT" w:cstheme="minorHAnsi"/>
                <w:sz w:val="24"/>
                <w:szCs w:val="24"/>
                <w:lang w:val="en-US"/>
              </w:rPr>
            </w:pPr>
          </w:p>
        </w:tc>
      </w:tr>
      <w:tr w:rsidR="00F733BA" w14:paraId="742AF0F2" w14:textId="77777777" w:rsidTr="00C20620">
        <w:tc>
          <w:tcPr>
            <w:tcW w:w="10456" w:type="dxa"/>
            <w:gridSpan w:val="5"/>
            <w:shd w:val="clear" w:color="auto" w:fill="92D050"/>
          </w:tcPr>
          <w:p w14:paraId="1262D250" w14:textId="28F6FF16" w:rsidR="00F733BA" w:rsidRDefault="00F733BA" w:rsidP="00F733BA">
            <w:pPr>
              <w:pStyle w:val="Heading1"/>
              <w:spacing w:before="60" w:after="120"/>
              <w:rPr>
                <w:rFonts w:ascii="Calibri" w:hAnsi="Calibri" w:cs="Calibri"/>
                <w:b w:val="0"/>
                <w:bCs w:val="0"/>
                <w:sz w:val="22"/>
              </w:rPr>
            </w:pPr>
            <w:bookmarkStart w:id="3" w:name="_Hlk46585717"/>
            <w:bookmarkStart w:id="4" w:name="_Hlk46583022"/>
            <w:r w:rsidRPr="00F733BA">
              <w:rPr>
                <w:rFonts w:ascii="Calibri" w:hAnsi="Calibri" w:cs="Calibri"/>
                <w:lang w:eastAsia="en-US"/>
              </w:rPr>
              <w:lastRenderedPageBreak/>
              <w:t>PERSON SPECIFICATION</w:t>
            </w:r>
          </w:p>
        </w:tc>
      </w:tr>
      <w:tr w:rsidR="00F733BA" w14:paraId="424C335F" w14:textId="77777777" w:rsidTr="00C20620">
        <w:tc>
          <w:tcPr>
            <w:tcW w:w="10456" w:type="dxa"/>
            <w:gridSpan w:val="5"/>
          </w:tcPr>
          <w:p w14:paraId="7C20DABF" w14:textId="2E006762" w:rsidR="00E17D3C" w:rsidRDefault="00E17D3C" w:rsidP="00E17D3C">
            <w:pPr>
              <w:spacing w:before="60" w:after="120"/>
              <w:rPr>
                <w:rFonts w:ascii="Calibri" w:hAnsi="Calibri" w:cs="Calibri"/>
                <w:b/>
                <w:bCs/>
                <w:sz w:val="22"/>
              </w:rPr>
            </w:pPr>
            <w:r w:rsidRPr="00E17D3C">
              <w:rPr>
                <w:rFonts w:ascii="Calibri" w:hAnsi="Calibri" w:cs="Calibri"/>
                <w:b/>
                <w:bCs/>
                <w:sz w:val="22"/>
              </w:rPr>
              <w:t xml:space="preserve">Most importantly, every individual </w:t>
            </w:r>
            <w:r w:rsidR="00D51146">
              <w:rPr>
                <w:rFonts w:ascii="Calibri" w:hAnsi="Calibri" w:cs="Calibri"/>
                <w:b/>
                <w:bCs/>
                <w:sz w:val="22"/>
              </w:rPr>
              <w:t xml:space="preserve">working with EOL </w:t>
            </w:r>
            <w:r w:rsidRPr="00E17D3C">
              <w:rPr>
                <w:rFonts w:ascii="Calibri" w:hAnsi="Calibri" w:cs="Calibri"/>
                <w:b/>
                <w:bCs/>
                <w:sz w:val="22"/>
              </w:rPr>
              <w:t>needs to be able to:</w:t>
            </w:r>
          </w:p>
          <w:p w14:paraId="73365752" w14:textId="608AE5FA" w:rsidR="00F733BA" w:rsidRPr="00E17D3C" w:rsidRDefault="00F733BA" w:rsidP="00E17D3C">
            <w:pPr>
              <w:spacing w:before="60" w:after="120"/>
              <w:rPr>
                <w:rFonts w:ascii="Calibri" w:hAnsi="Calibri" w:cs="Calibri"/>
                <w:b/>
                <w:bCs/>
                <w:color w:val="92D050"/>
                <w:sz w:val="22"/>
              </w:rPr>
            </w:pPr>
            <w:r w:rsidRPr="00E17D3C">
              <w:rPr>
                <w:rFonts w:ascii="Calibri" w:hAnsi="Calibri" w:cs="Calibri"/>
                <w:b/>
                <w:bCs/>
                <w:sz w:val="22"/>
              </w:rPr>
              <w:t xml:space="preserve">Live </w:t>
            </w:r>
            <w:r w:rsidR="00D51146">
              <w:rPr>
                <w:rFonts w:ascii="Calibri" w:hAnsi="Calibri" w:cs="Calibri"/>
                <w:b/>
                <w:bCs/>
                <w:sz w:val="22"/>
              </w:rPr>
              <w:t xml:space="preserve">Oxfam </w:t>
            </w:r>
            <w:r w:rsidRPr="00E17D3C">
              <w:rPr>
                <w:rFonts w:ascii="Calibri" w:hAnsi="Calibri" w:cs="Calibri"/>
                <w:b/>
                <w:bCs/>
                <w:sz w:val="22"/>
              </w:rPr>
              <w:t xml:space="preserve">values of </w:t>
            </w:r>
            <w:r w:rsidRPr="00E17D3C">
              <w:rPr>
                <w:rFonts w:ascii="Calibri" w:hAnsi="Calibri" w:cs="Calibri"/>
                <w:b/>
                <w:bCs/>
                <w:color w:val="92D050"/>
                <w:sz w:val="22"/>
              </w:rPr>
              <w:t>INCLUSION, ACCOUNTABILITY</w:t>
            </w:r>
            <w:r w:rsidR="00F56304" w:rsidRPr="00E17D3C">
              <w:rPr>
                <w:rFonts w:ascii="Calibri" w:hAnsi="Calibri" w:cs="Calibri"/>
                <w:b/>
                <w:bCs/>
                <w:color w:val="92D050"/>
                <w:sz w:val="22"/>
              </w:rPr>
              <w:t xml:space="preserve">, </w:t>
            </w:r>
            <w:r w:rsidRPr="00E17D3C">
              <w:rPr>
                <w:rFonts w:ascii="Calibri" w:hAnsi="Calibri" w:cs="Calibri"/>
                <w:b/>
                <w:bCs/>
                <w:color w:val="92D050"/>
                <w:sz w:val="22"/>
              </w:rPr>
              <w:t>EMPOWERMENT</w:t>
            </w:r>
            <w:r w:rsidR="00F56304" w:rsidRPr="00E17D3C">
              <w:rPr>
                <w:rFonts w:ascii="Calibri" w:hAnsi="Calibri" w:cs="Calibri"/>
                <w:b/>
                <w:bCs/>
                <w:color w:val="92D050"/>
                <w:sz w:val="22"/>
              </w:rPr>
              <w:t>, COURAGE, SOLIDARITY and EQUALITY</w:t>
            </w:r>
            <w:r w:rsidRPr="00E17D3C">
              <w:rPr>
                <w:rFonts w:ascii="Calibri" w:hAnsi="Calibri" w:cs="Calibri"/>
                <w:b/>
                <w:bCs/>
                <w:color w:val="92D050"/>
                <w:sz w:val="22"/>
              </w:rPr>
              <w:t xml:space="preserve"> </w:t>
            </w:r>
            <w:r w:rsidRPr="00E17D3C">
              <w:rPr>
                <w:rFonts w:ascii="Calibri" w:hAnsi="Calibri" w:cs="Calibri"/>
                <w:b/>
                <w:bCs/>
                <w:sz w:val="22"/>
              </w:rPr>
              <w:t xml:space="preserve">(read more about these </w:t>
            </w:r>
            <w:hyperlink r:id="rId9" w:history="1">
              <w:r w:rsidR="00F56304" w:rsidRPr="00E17D3C">
                <w:rPr>
                  <w:rStyle w:val="Hyperlink"/>
                  <w:rFonts w:ascii="Calibri" w:hAnsi="Calibri" w:cs="Calibri"/>
                  <w:b/>
                  <w:bCs/>
                  <w:sz w:val="22"/>
                </w:rPr>
                <w:t>here</w:t>
              </w:r>
            </w:hyperlink>
            <w:r w:rsidR="00F56304" w:rsidRPr="00E17D3C">
              <w:rPr>
                <w:rFonts w:ascii="Calibri" w:hAnsi="Calibri" w:cs="Calibri"/>
                <w:b/>
                <w:bCs/>
                <w:sz w:val="22"/>
              </w:rPr>
              <w:t>)</w:t>
            </w:r>
          </w:p>
          <w:p w14:paraId="2E6A625C" w14:textId="77B03076" w:rsidR="00AE5E85" w:rsidRPr="000E6E23" w:rsidRDefault="00F733BA" w:rsidP="000E6E23">
            <w:pPr>
              <w:pStyle w:val="ListParagraph"/>
              <w:numPr>
                <w:ilvl w:val="0"/>
                <w:numId w:val="5"/>
              </w:numPr>
              <w:spacing w:before="60" w:after="120"/>
              <w:rPr>
                <w:rFonts w:ascii="Calibri" w:hAnsi="Calibri" w:cs="Calibri"/>
                <w:b/>
                <w:bCs/>
                <w:color w:val="92D050"/>
                <w:sz w:val="22"/>
              </w:rPr>
            </w:pPr>
            <w:r w:rsidRPr="00F733BA">
              <w:rPr>
                <w:rFonts w:ascii="Calibri" w:hAnsi="Calibri" w:cs="Calibri"/>
                <w:b/>
                <w:bCs/>
                <w:sz w:val="22"/>
              </w:rPr>
              <w:t>Ensure you commit to our</w:t>
            </w:r>
            <w:r w:rsidRPr="00F733BA">
              <w:rPr>
                <w:rFonts w:ascii="Calibri" w:hAnsi="Calibri" w:cs="Calibri"/>
                <w:b/>
                <w:bCs/>
                <w:color w:val="92D050"/>
                <w:sz w:val="22"/>
              </w:rPr>
              <w:t xml:space="preserve"> ORGANIZATIONAL ATTRIBUTES </w:t>
            </w:r>
            <w:r w:rsidRPr="00F733BA">
              <w:rPr>
                <w:rFonts w:ascii="Calibri" w:hAnsi="Calibri" w:cs="Calibri"/>
                <w:b/>
                <w:bCs/>
                <w:sz w:val="22"/>
              </w:rPr>
              <w:t>(including adhering to the Code of Conduct):</w:t>
            </w:r>
          </w:p>
        </w:tc>
      </w:tr>
      <w:tr w:rsidR="00505A40" w:rsidRPr="00C07510" w14:paraId="151819BE" w14:textId="77777777" w:rsidTr="00C20620">
        <w:trPr>
          <w:gridAfter w:val="1"/>
          <w:wAfter w:w="255" w:type="dxa"/>
          <w:trHeight w:val="1678"/>
        </w:trPr>
        <w:tc>
          <w:tcPr>
            <w:tcW w:w="5098" w:type="dxa"/>
            <w:gridSpan w:val="2"/>
          </w:tcPr>
          <w:p w14:paraId="6A13D8DF" w14:textId="4BA59DAF" w:rsidR="00505A40" w:rsidRPr="00C07510" w:rsidRDefault="00F733BA" w:rsidP="000E6E23">
            <w:pPr>
              <w:spacing w:before="60" w:after="120"/>
              <w:jc w:val="center"/>
              <w:rPr>
                <w:rFonts w:ascii="Calibri" w:hAnsi="Calibri" w:cs="Calibri"/>
                <w:b/>
                <w:bCs/>
                <w:color w:val="92D050"/>
                <w:sz w:val="22"/>
                <w:szCs w:val="22"/>
              </w:rPr>
            </w:pPr>
            <w:r>
              <w:rPr>
                <w:rFonts w:ascii="Calibri" w:hAnsi="Calibri" w:cs="Calibri"/>
                <w:b/>
                <w:bCs/>
                <w:sz w:val="22"/>
              </w:rPr>
              <w:tab/>
            </w:r>
            <w:r w:rsidR="00505A40" w:rsidRPr="00C07510">
              <w:rPr>
                <w:rFonts w:ascii="Calibri" w:hAnsi="Calibri" w:cs="Calibri"/>
                <w:b/>
                <w:bCs/>
                <w:color w:val="92D050"/>
                <w:sz w:val="22"/>
                <w:szCs w:val="22"/>
              </w:rPr>
              <w:t xml:space="preserve">1. </w:t>
            </w:r>
            <w:r w:rsidR="00D47F8D" w:rsidRPr="00C07510">
              <w:rPr>
                <w:rFonts w:ascii="Calibri" w:hAnsi="Calibri" w:cs="Calibri"/>
                <w:b/>
                <w:bCs/>
                <w:color w:val="92D050"/>
                <w:sz w:val="22"/>
                <w:szCs w:val="22"/>
              </w:rPr>
              <w:t xml:space="preserve">Be committed to </w:t>
            </w:r>
            <w:r w:rsidR="00D51146">
              <w:rPr>
                <w:rFonts w:ascii="Calibri" w:hAnsi="Calibri" w:cs="Calibri"/>
                <w:b/>
                <w:bCs/>
                <w:color w:val="92D050"/>
                <w:sz w:val="22"/>
                <w:szCs w:val="22"/>
              </w:rPr>
              <w:t xml:space="preserve">Oxfam </w:t>
            </w:r>
            <w:hyperlink r:id="rId10" w:history="1">
              <w:r w:rsidR="00D47F8D" w:rsidRPr="00312398">
                <w:rPr>
                  <w:rStyle w:val="Hyperlink"/>
                  <w:rFonts w:ascii="Calibri" w:hAnsi="Calibri" w:cs="Calibri"/>
                  <w:b/>
                  <w:bCs/>
                  <w:sz w:val="22"/>
                  <w:szCs w:val="22"/>
                </w:rPr>
                <w:t>feminist principles</w:t>
              </w:r>
            </w:hyperlink>
            <w:r w:rsidR="00D47F8D" w:rsidRPr="00C07510">
              <w:rPr>
                <w:rFonts w:ascii="Calibri" w:hAnsi="Calibri" w:cs="Calibri"/>
                <w:b/>
                <w:bCs/>
                <w:color w:val="92D050"/>
                <w:sz w:val="22"/>
                <w:szCs w:val="22"/>
              </w:rPr>
              <w:t xml:space="preserve">, and to applying them in your day-to-day behaviour and your work. Be ready to keep learning, with accountability to those who experience oppression </w:t>
            </w:r>
            <w:proofErr w:type="gramStart"/>
            <w:r w:rsidR="00D47F8D" w:rsidRPr="00C07510">
              <w:rPr>
                <w:rFonts w:ascii="Calibri" w:hAnsi="Calibri" w:cs="Calibri"/>
                <w:b/>
                <w:bCs/>
                <w:color w:val="92D050"/>
                <w:sz w:val="22"/>
                <w:szCs w:val="22"/>
              </w:rPr>
              <w:t>as a result of</w:t>
            </w:r>
            <w:proofErr w:type="gramEnd"/>
            <w:r w:rsidR="00D47F8D" w:rsidRPr="00C07510">
              <w:rPr>
                <w:rFonts w:ascii="Calibri" w:hAnsi="Calibri" w:cs="Calibri"/>
                <w:b/>
                <w:bCs/>
                <w:color w:val="92D050"/>
                <w:sz w:val="22"/>
                <w:szCs w:val="22"/>
              </w:rPr>
              <w:t xml:space="preserve"> their identities, such as their gender, race/ethnicity, disability, class, or LGBTQIA identity.</w:t>
            </w:r>
          </w:p>
        </w:tc>
        <w:tc>
          <w:tcPr>
            <w:tcW w:w="5103" w:type="dxa"/>
            <w:gridSpan w:val="2"/>
          </w:tcPr>
          <w:p w14:paraId="30A2F2EC" w14:textId="77777777" w:rsidR="00D47F8D" w:rsidRPr="00C07510" w:rsidRDefault="00505A40" w:rsidP="0060299B">
            <w:pPr>
              <w:spacing w:before="60" w:after="120"/>
              <w:jc w:val="center"/>
              <w:rPr>
                <w:rFonts w:ascii="Calibri" w:hAnsi="Calibri" w:cs="Calibri"/>
                <w:b/>
                <w:bCs/>
                <w:color w:val="92D050"/>
                <w:sz w:val="22"/>
                <w:szCs w:val="22"/>
              </w:rPr>
            </w:pPr>
            <w:r w:rsidRPr="00C07510">
              <w:rPr>
                <w:rFonts w:ascii="Calibri" w:hAnsi="Calibri" w:cs="Calibri"/>
                <w:b/>
                <w:bCs/>
                <w:color w:val="92D050"/>
                <w:sz w:val="22"/>
                <w:szCs w:val="22"/>
              </w:rPr>
              <w:t xml:space="preserve">2. </w:t>
            </w:r>
            <w:r w:rsidR="00D47F8D" w:rsidRPr="00C07510">
              <w:rPr>
                <w:rFonts w:ascii="Calibri" w:hAnsi="Calibri" w:cs="Calibri"/>
                <w:b/>
                <w:bCs/>
                <w:color w:val="92D050"/>
                <w:sz w:val="22"/>
                <w:szCs w:val="22"/>
              </w:rPr>
              <w:t>Be committed to undertaking Oxfam’s safeguarding training and adhering to relevant policies, to ensure all people who come into Oxfam are as safe as possible.</w:t>
            </w:r>
          </w:p>
          <w:p w14:paraId="1673D5BB" w14:textId="32DF03D6" w:rsidR="00505A40" w:rsidRPr="00C07510" w:rsidRDefault="00505A40" w:rsidP="0060299B">
            <w:pPr>
              <w:spacing w:before="60" w:after="120"/>
              <w:jc w:val="center"/>
              <w:rPr>
                <w:rFonts w:ascii="Calibri" w:hAnsi="Calibri" w:cs="Calibri"/>
                <w:color w:val="92D050"/>
                <w:sz w:val="22"/>
                <w:szCs w:val="22"/>
              </w:rPr>
            </w:pPr>
          </w:p>
        </w:tc>
      </w:tr>
      <w:bookmarkEnd w:id="3"/>
      <w:bookmarkEnd w:id="4"/>
      <w:tr w:rsidR="00F733BA" w:rsidRPr="00F733BA" w14:paraId="708BB7DF" w14:textId="77777777" w:rsidTr="00C20620">
        <w:trPr>
          <w:gridAfter w:val="2"/>
          <w:wAfter w:w="292" w:type="dxa"/>
          <w:trHeight w:val="655"/>
        </w:trPr>
        <w:tc>
          <w:tcPr>
            <w:tcW w:w="10164" w:type="dxa"/>
            <w:gridSpan w:val="3"/>
            <w:shd w:val="clear" w:color="auto" w:fill="92D050"/>
          </w:tcPr>
          <w:p w14:paraId="18A4422F" w14:textId="4BA10C66" w:rsidR="00F733BA" w:rsidRPr="00F733BA" w:rsidRDefault="00F733BA" w:rsidP="00F733BA">
            <w:pPr>
              <w:pStyle w:val="Heading1"/>
              <w:spacing w:before="60" w:after="120"/>
              <w:rPr>
                <w:rFonts w:ascii="Calibri" w:hAnsi="Calibri" w:cs="Calibri"/>
                <w:lang w:eastAsia="en-US"/>
              </w:rPr>
            </w:pPr>
            <w:r w:rsidRPr="00F733BA">
              <w:rPr>
                <w:rFonts w:ascii="Calibri" w:hAnsi="Calibri" w:cs="Calibri"/>
                <w:lang w:eastAsia="en-US"/>
              </w:rPr>
              <w:t>EXPERIENCE, KNOWLEDGE &amp; COMPETENCIES</w:t>
            </w:r>
          </w:p>
        </w:tc>
      </w:tr>
      <w:tr w:rsidR="00180768" w:rsidRPr="00C07510" w14:paraId="7BA2FF12" w14:textId="77777777" w:rsidTr="00C20620">
        <w:trPr>
          <w:gridAfter w:val="2"/>
          <w:wAfter w:w="292" w:type="dxa"/>
          <w:trHeight w:val="826"/>
        </w:trPr>
        <w:tc>
          <w:tcPr>
            <w:tcW w:w="10164" w:type="dxa"/>
            <w:gridSpan w:val="3"/>
          </w:tcPr>
          <w:p w14:paraId="735411B1" w14:textId="2B84C386" w:rsidR="00E17D3C" w:rsidRPr="00E17D3C" w:rsidRDefault="00E17D3C" w:rsidP="00E17D3C">
            <w:pPr>
              <w:spacing w:after="0" w:line="240" w:lineRule="auto"/>
              <w:textAlignment w:val="baseline"/>
              <w:rPr>
                <w:rFonts w:ascii="Calibri" w:hAnsi="Calibri" w:cs="Calibri"/>
                <w:b/>
                <w:bCs/>
                <w:sz w:val="22"/>
              </w:rPr>
            </w:pPr>
            <w:r w:rsidRPr="00E17D3C">
              <w:rPr>
                <w:rFonts w:ascii="Calibri" w:hAnsi="Calibri" w:cs="Calibri"/>
                <w:b/>
                <w:bCs/>
                <w:sz w:val="22"/>
              </w:rPr>
              <w:t>ESSENTIAL</w:t>
            </w:r>
          </w:p>
          <w:p w14:paraId="0104C604" w14:textId="77777777" w:rsidR="00E17D3C" w:rsidRPr="00E17D3C" w:rsidRDefault="00E17D3C" w:rsidP="00E17D3C">
            <w:pPr>
              <w:pStyle w:val="ListParagraph"/>
              <w:spacing w:after="0" w:line="240" w:lineRule="auto"/>
              <w:textAlignment w:val="baseline"/>
              <w:rPr>
                <w:rFonts w:ascii="Calibri" w:hAnsi="Calibri" w:cs="Calibri"/>
                <w:b/>
                <w:bCs/>
                <w:sz w:val="12"/>
                <w:szCs w:val="12"/>
              </w:rPr>
            </w:pPr>
          </w:p>
          <w:p w14:paraId="4D920D49" w14:textId="57D07637" w:rsidR="000E6E23" w:rsidRPr="00E17D3C" w:rsidRDefault="000E6E23" w:rsidP="00E17D3C">
            <w:pPr>
              <w:pStyle w:val="ListParagraph"/>
              <w:numPr>
                <w:ilvl w:val="0"/>
                <w:numId w:val="14"/>
              </w:numPr>
              <w:spacing w:after="0" w:line="240" w:lineRule="auto"/>
              <w:textAlignment w:val="baseline"/>
              <w:rPr>
                <w:rFonts w:ascii="Calibri" w:hAnsi="Calibri" w:cs="Calibri"/>
                <w:sz w:val="22"/>
                <w:szCs w:val="22"/>
              </w:rPr>
            </w:pPr>
            <w:r w:rsidRPr="00E17D3C">
              <w:rPr>
                <w:rFonts w:ascii="Calibri" w:hAnsi="Calibri" w:cs="Calibri"/>
                <w:sz w:val="22"/>
              </w:rPr>
              <w:t>Advanced University degree in Journalism, Public Relations, Communications or other relevant fields, or First University degree with five years of related communications work experience and/or training/courses.</w:t>
            </w:r>
          </w:p>
          <w:p w14:paraId="77148FA5"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A minimum of 7 years’ experience working with multi-country communications programs in INGO environment, preferably in Education sector.</w:t>
            </w:r>
          </w:p>
          <w:p w14:paraId="6AD79CE2"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 xml:space="preserve">Experience in planning, organizing, and implementing communications and outreach campaigns targeting decision makers in government, donor and other organizations. </w:t>
            </w:r>
          </w:p>
          <w:p w14:paraId="6CAA7253"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 xml:space="preserve">Experience in capacity building. </w:t>
            </w:r>
          </w:p>
          <w:p w14:paraId="6712A4E4" w14:textId="7B60F91E" w:rsidR="00E17D3C" w:rsidRPr="00E17D3C" w:rsidRDefault="000E6E23" w:rsidP="00E17D3C">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Strong communication skills both traditional and through different social media platforms skills</w:t>
            </w:r>
          </w:p>
          <w:p w14:paraId="6E073D0C"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Ability to speak, read and write in English and French.</w:t>
            </w:r>
          </w:p>
          <w:p w14:paraId="02150665" w14:textId="02681A98" w:rsidR="0098535C" w:rsidRPr="000E6E23" w:rsidRDefault="000E6E23" w:rsidP="000E6E23">
            <w:pPr>
              <w:pStyle w:val="ListParagraph"/>
              <w:numPr>
                <w:ilvl w:val="0"/>
                <w:numId w:val="14"/>
              </w:numPr>
              <w:spacing w:after="0" w:line="240" w:lineRule="auto"/>
              <w:textAlignment w:val="baseline"/>
              <w:rPr>
                <w:rFonts w:ascii="Calisto MT" w:hAnsi="Calisto MT" w:cstheme="minorHAnsi"/>
                <w:sz w:val="24"/>
                <w:szCs w:val="24"/>
              </w:rPr>
            </w:pPr>
            <w:r w:rsidRPr="000E6E23">
              <w:rPr>
                <w:rFonts w:ascii="Calibri" w:hAnsi="Calibri" w:cs="Calibri"/>
                <w:sz w:val="22"/>
                <w:szCs w:val="22"/>
              </w:rPr>
              <w:t>Highly developed cultural awareness and ability to work well in an environment with people from diverse backgrounds and cultures.</w:t>
            </w:r>
          </w:p>
        </w:tc>
      </w:tr>
      <w:tr w:rsidR="00180768" w:rsidRPr="00C07510" w14:paraId="323EF2D2" w14:textId="77777777" w:rsidTr="00C20620">
        <w:trPr>
          <w:gridAfter w:val="2"/>
          <w:wAfter w:w="292" w:type="dxa"/>
          <w:trHeight w:val="1373"/>
        </w:trPr>
        <w:tc>
          <w:tcPr>
            <w:tcW w:w="10164" w:type="dxa"/>
            <w:gridSpan w:val="3"/>
          </w:tcPr>
          <w:p w14:paraId="219B46E0" w14:textId="4FBB0101" w:rsidR="006C39E6" w:rsidRPr="000E6E23" w:rsidRDefault="00180768" w:rsidP="00D22A79">
            <w:pPr>
              <w:spacing w:before="60" w:after="120"/>
              <w:rPr>
                <w:rFonts w:ascii="Calibri" w:hAnsi="Calibri" w:cs="Calibri"/>
                <w:b/>
                <w:bCs/>
                <w:sz w:val="22"/>
                <w:szCs w:val="22"/>
              </w:rPr>
            </w:pPr>
            <w:r w:rsidRPr="000E6E23">
              <w:rPr>
                <w:rFonts w:ascii="Calibri" w:hAnsi="Calibri" w:cs="Calibri"/>
                <w:b/>
                <w:bCs/>
                <w:sz w:val="22"/>
                <w:szCs w:val="22"/>
              </w:rPr>
              <w:t>Desirable</w:t>
            </w:r>
          </w:p>
          <w:p w14:paraId="19E5346A"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Ability to speak, read and write in Arabic, Spanish and/or Portuguese.</w:t>
            </w:r>
          </w:p>
          <w:p w14:paraId="091885AE" w14:textId="77777777"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 xml:space="preserve">Highly developed interpersonal and communication skills including influencing and negotiation skills. </w:t>
            </w:r>
          </w:p>
          <w:p w14:paraId="0CCD0D0D" w14:textId="63C979EC" w:rsidR="000E6E23" w:rsidRPr="000E6E23" w:rsidRDefault="000E6E23" w:rsidP="000E6E23">
            <w:pPr>
              <w:pStyle w:val="ListParagraph"/>
              <w:numPr>
                <w:ilvl w:val="0"/>
                <w:numId w:val="14"/>
              </w:numPr>
              <w:spacing w:after="0" w:line="240" w:lineRule="auto"/>
              <w:textAlignment w:val="baseline"/>
              <w:rPr>
                <w:rFonts w:ascii="Calibri" w:hAnsi="Calibri" w:cs="Calibri"/>
                <w:sz w:val="22"/>
                <w:szCs w:val="22"/>
              </w:rPr>
            </w:pPr>
            <w:r w:rsidRPr="000E6E23">
              <w:rPr>
                <w:rFonts w:ascii="Calibri" w:hAnsi="Calibri" w:cs="Calibri"/>
                <w:sz w:val="22"/>
                <w:szCs w:val="22"/>
              </w:rPr>
              <w:t xml:space="preserve">Demonstrated past ability and experience </w:t>
            </w:r>
            <w:r w:rsidR="00E17D3C">
              <w:rPr>
                <w:rFonts w:ascii="Calibri" w:hAnsi="Calibri" w:cs="Calibri"/>
                <w:sz w:val="22"/>
                <w:szCs w:val="22"/>
              </w:rPr>
              <w:t xml:space="preserve">working with civil society organisations </w:t>
            </w:r>
            <w:r w:rsidRPr="000E6E23">
              <w:rPr>
                <w:rFonts w:ascii="Calibri" w:hAnsi="Calibri" w:cs="Calibri"/>
                <w:sz w:val="22"/>
                <w:szCs w:val="22"/>
              </w:rPr>
              <w:t xml:space="preserve">in cross-regional contexts. </w:t>
            </w:r>
          </w:p>
          <w:p w14:paraId="6B478825" w14:textId="1375C75E" w:rsidR="00BC1C69" w:rsidRPr="000E6E23" w:rsidRDefault="000E6E23" w:rsidP="000E6E23">
            <w:pPr>
              <w:pStyle w:val="ListParagraph"/>
              <w:numPr>
                <w:ilvl w:val="0"/>
                <w:numId w:val="14"/>
              </w:numPr>
              <w:spacing w:after="0" w:line="240" w:lineRule="auto"/>
              <w:textAlignment w:val="baseline"/>
              <w:rPr>
                <w:rFonts w:ascii="Calisto MT" w:hAnsi="Calisto MT" w:cstheme="minorHAnsi"/>
                <w:sz w:val="24"/>
                <w:szCs w:val="24"/>
              </w:rPr>
            </w:pPr>
            <w:r w:rsidRPr="000E6E23">
              <w:rPr>
                <w:rFonts w:ascii="Calibri" w:hAnsi="Calibri" w:cs="Calibri"/>
                <w:sz w:val="22"/>
                <w:szCs w:val="22"/>
              </w:rPr>
              <w:t>Demonstrable experience working with an adaptive management approach, and an understanding of the challenges and opportunities.</w:t>
            </w:r>
          </w:p>
        </w:tc>
      </w:tr>
    </w:tbl>
    <w:p w14:paraId="1864679B" w14:textId="306E6FE3" w:rsidR="000E6E23" w:rsidRPr="00C20620" w:rsidRDefault="00F733BA" w:rsidP="00C20620">
      <w:pPr>
        <w:spacing w:before="60" w:after="120"/>
        <w:rPr>
          <w:rFonts w:ascii="Calibri" w:hAnsi="Calibri" w:cs="Calibri"/>
          <w:sz w:val="22"/>
          <w:lang w:eastAsia="en-GB"/>
        </w:rPr>
      </w:pPr>
      <w:bookmarkStart w:id="5" w:name="_Hlk184292491"/>
      <w:r w:rsidRPr="00C07510">
        <w:rPr>
          <w:rFonts w:ascii="Calibri" w:hAnsi="Calibri" w:cs="Calibri"/>
          <w:b/>
          <w:sz w:val="22"/>
          <w:lang w:eastAsia="en-GB"/>
        </w:rPr>
        <w:t>SAFER RECRUITMENT:</w:t>
      </w:r>
      <w:r w:rsidRPr="00C07510">
        <w:rPr>
          <w:rFonts w:ascii="Calibri" w:hAnsi="Calibri" w:cs="Calibri"/>
          <w:sz w:val="22"/>
          <w:lang w:eastAsia="en-GB"/>
        </w:rPr>
        <w:t xml:space="preserve"> </w:t>
      </w:r>
      <w:r w:rsidRPr="00F733BA">
        <w:rPr>
          <w:rFonts w:ascii="Calibri" w:hAnsi="Calibri" w:cs="Calibri"/>
          <w:sz w:val="22"/>
          <w:lang w:eastAsia="en-GB"/>
        </w:rPr>
        <w:t xml:space="preserve">Oxfam is committed to preventing any type of unwanted </w:t>
      </w:r>
      <w:r w:rsidR="00892332" w:rsidRPr="00F733BA">
        <w:rPr>
          <w:rFonts w:ascii="Calibri" w:hAnsi="Calibri" w:cs="Calibri"/>
          <w:sz w:val="22"/>
          <w:lang w:eastAsia="en-GB"/>
        </w:rPr>
        <w:t>behaviour</w:t>
      </w:r>
      <w:r w:rsidRPr="00F733BA">
        <w:rPr>
          <w:rFonts w:ascii="Calibri" w:hAnsi="Calibri" w:cs="Calibri"/>
          <w:sz w:val="22"/>
          <w:lang w:eastAsia="en-GB"/>
        </w:rPr>
        <w:t xml:space="preserve"> at work including sexual harassment, exploitation and abuse, lack of integrity and financial misconduct; and promoting the welfare of children, young people and adults. Oxfam expects all staff and volunteers to share this commitment through our code of conduct. We place a high priority on ensuring that only those who share and demonstrate our values are recruited to work for us.</w:t>
      </w:r>
      <w:r>
        <w:rPr>
          <w:rFonts w:ascii="Calibri" w:hAnsi="Calibri" w:cs="Calibri"/>
          <w:sz w:val="22"/>
          <w:lang w:eastAsia="en-GB"/>
        </w:rPr>
        <w:t xml:space="preserve"> Offers</w:t>
      </w:r>
      <w:r w:rsidRPr="00F733BA">
        <w:rPr>
          <w:rFonts w:ascii="Calibri" w:hAnsi="Calibri" w:cs="Calibri"/>
          <w:sz w:val="22"/>
          <w:lang w:eastAsia="en-GB"/>
        </w:rPr>
        <w:t xml:space="preserve"> of employment will be subject to satisfactory references and appropriate screening checks, which can include criminal records and terrorism finance checks. </w:t>
      </w:r>
      <w:r w:rsidR="00617344">
        <w:rPr>
          <w:rFonts w:ascii="Calibri" w:hAnsi="Calibri" w:cs="Calibri"/>
        </w:rPr>
        <w:tab/>
      </w:r>
      <w:bookmarkEnd w:id="5"/>
    </w:p>
    <w:p w14:paraId="44C5FB7A" w14:textId="0A38CCAE" w:rsidR="000E6E23" w:rsidRPr="000E6E23" w:rsidRDefault="000E6E23" w:rsidP="000E6E23">
      <w:pPr>
        <w:tabs>
          <w:tab w:val="left" w:pos="2460"/>
        </w:tabs>
        <w:rPr>
          <w:rFonts w:ascii="Calibri" w:hAnsi="Calibri" w:cs="Calibri"/>
        </w:rPr>
      </w:pPr>
    </w:p>
    <w:sectPr w:rsidR="000E6E23" w:rsidRPr="000E6E23" w:rsidSect="001807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09C8" w14:textId="77777777" w:rsidR="000B3300" w:rsidRDefault="000B3300" w:rsidP="007A7571">
      <w:pPr>
        <w:spacing w:after="0" w:line="240" w:lineRule="auto"/>
      </w:pPr>
      <w:r>
        <w:separator/>
      </w:r>
    </w:p>
  </w:endnote>
  <w:endnote w:type="continuationSeparator" w:id="0">
    <w:p w14:paraId="150D7966" w14:textId="77777777" w:rsidR="000B3300" w:rsidRDefault="000B3300"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Medium">
    <w:altName w:val="Calibri"/>
    <w:panose1 w:val="00000000000000000000"/>
    <w:charset w:val="00"/>
    <w:family w:val="modern"/>
    <w:notTrueType/>
    <w:pitch w:val="variable"/>
    <w:sig w:usb0="800002AF" w:usb1="5000204A"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C8C1" w14:textId="485A54C4" w:rsidR="007A7571" w:rsidRPr="00E90B3B" w:rsidRDefault="00A36FCA">
    <w:pPr>
      <w:pStyle w:val="Footer"/>
    </w:pPr>
    <w:r>
      <w:t>J</w:t>
    </w:r>
    <w:r w:rsidR="007A7571" w:rsidRPr="00E90B3B">
      <w:t xml:space="preserve">ob profile </w:t>
    </w:r>
    <w:r w:rsidR="00E90B3B" w:rsidRPr="00E90B3B">
      <w:t xml:space="preserve">– </w:t>
    </w:r>
    <w:r w:rsidR="007C06B2">
      <w:t xml:space="preserve">EOL RMU </w:t>
    </w:r>
    <w:r w:rsidR="000E6E23">
      <w:t>C</w:t>
    </w:r>
    <w:r w:rsidR="007C06B2">
      <w:t xml:space="preserve">A </w:t>
    </w:r>
    <w:r w:rsidR="00F73F8C">
      <w:t>202</w:t>
    </w:r>
    <w:r w:rsidR="000E6E23">
      <w:t>4</w:t>
    </w:r>
    <w:r w:rsidR="007C06B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A024" w14:textId="77777777" w:rsidR="000B3300" w:rsidRDefault="000B3300" w:rsidP="007A7571">
      <w:pPr>
        <w:spacing w:after="0" w:line="240" w:lineRule="auto"/>
      </w:pPr>
      <w:r>
        <w:separator/>
      </w:r>
    </w:p>
  </w:footnote>
  <w:footnote w:type="continuationSeparator" w:id="0">
    <w:p w14:paraId="77D6333C" w14:textId="77777777" w:rsidR="000B3300" w:rsidRDefault="000B3300" w:rsidP="007A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461B" w14:textId="1B7B088B" w:rsidR="007A7571" w:rsidRDefault="007A7571">
    <w:pPr>
      <w:pStyle w:val="Header"/>
    </w:pPr>
  </w:p>
  <w:p w14:paraId="697E4523" w14:textId="77777777" w:rsidR="007A7571" w:rsidRDefault="007A7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998"/>
    <w:multiLevelType w:val="hybridMultilevel"/>
    <w:tmpl w:val="0F4403B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43357"/>
    <w:multiLevelType w:val="singleLevel"/>
    <w:tmpl w:val="E15E84F8"/>
    <w:lvl w:ilvl="0">
      <w:start w:val="1"/>
      <w:numFmt w:val="bullet"/>
      <w:pStyle w:val="HRBULLETS"/>
      <w:lvlText w:val=""/>
      <w:lvlJc w:val="left"/>
      <w:pPr>
        <w:tabs>
          <w:tab w:val="num" w:pos="360"/>
        </w:tabs>
        <w:ind w:left="360" w:hanging="360"/>
      </w:pPr>
      <w:rPr>
        <w:rFonts w:ascii="Symbol" w:hAnsi="Symbol" w:hint="default"/>
      </w:rPr>
    </w:lvl>
  </w:abstractNum>
  <w:abstractNum w:abstractNumId="2" w15:restartNumberingAfterBreak="0">
    <w:nsid w:val="1EAA22D6"/>
    <w:multiLevelType w:val="hybridMultilevel"/>
    <w:tmpl w:val="9968A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71668"/>
    <w:multiLevelType w:val="hybridMultilevel"/>
    <w:tmpl w:val="9D9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75DA"/>
    <w:multiLevelType w:val="hybridMultilevel"/>
    <w:tmpl w:val="05701866"/>
    <w:lvl w:ilvl="0" w:tplc="5030CFB2">
      <w:start w:val="1"/>
      <w:numFmt w:val="decimal"/>
      <w:lvlText w:val="%1."/>
      <w:lvlJc w:val="left"/>
      <w:pPr>
        <w:ind w:left="720" w:hanging="360"/>
      </w:pPr>
    </w:lvl>
    <w:lvl w:ilvl="1" w:tplc="9C70F508">
      <w:start w:val="1"/>
      <w:numFmt w:val="lowerLetter"/>
      <w:lvlText w:val="%2."/>
      <w:lvlJc w:val="left"/>
      <w:pPr>
        <w:ind w:left="1440" w:hanging="360"/>
      </w:pPr>
    </w:lvl>
    <w:lvl w:ilvl="2" w:tplc="C3FAC3A0">
      <w:start w:val="1"/>
      <w:numFmt w:val="lowerRoman"/>
      <w:lvlText w:val="%3."/>
      <w:lvlJc w:val="right"/>
      <w:pPr>
        <w:ind w:left="2160" w:hanging="180"/>
      </w:pPr>
    </w:lvl>
    <w:lvl w:ilvl="3" w:tplc="5CFEF8C4">
      <w:start w:val="1"/>
      <w:numFmt w:val="decimal"/>
      <w:lvlText w:val="%4."/>
      <w:lvlJc w:val="left"/>
      <w:pPr>
        <w:ind w:left="2880" w:hanging="360"/>
      </w:pPr>
    </w:lvl>
    <w:lvl w:ilvl="4" w:tplc="2E0498B4">
      <w:start w:val="1"/>
      <w:numFmt w:val="lowerLetter"/>
      <w:lvlText w:val="%5."/>
      <w:lvlJc w:val="left"/>
      <w:pPr>
        <w:ind w:left="3600" w:hanging="360"/>
      </w:pPr>
    </w:lvl>
    <w:lvl w:ilvl="5" w:tplc="A3A6B496">
      <w:start w:val="1"/>
      <w:numFmt w:val="lowerRoman"/>
      <w:lvlText w:val="%6."/>
      <w:lvlJc w:val="right"/>
      <w:pPr>
        <w:ind w:left="4320" w:hanging="180"/>
      </w:pPr>
    </w:lvl>
    <w:lvl w:ilvl="6" w:tplc="74B4785C">
      <w:start w:val="1"/>
      <w:numFmt w:val="decimal"/>
      <w:lvlText w:val="%7."/>
      <w:lvlJc w:val="left"/>
      <w:pPr>
        <w:ind w:left="5040" w:hanging="360"/>
      </w:pPr>
    </w:lvl>
    <w:lvl w:ilvl="7" w:tplc="07D82856">
      <w:start w:val="1"/>
      <w:numFmt w:val="lowerLetter"/>
      <w:lvlText w:val="%8."/>
      <w:lvlJc w:val="left"/>
      <w:pPr>
        <w:ind w:left="5760" w:hanging="360"/>
      </w:pPr>
    </w:lvl>
    <w:lvl w:ilvl="8" w:tplc="C07CDF30">
      <w:start w:val="1"/>
      <w:numFmt w:val="lowerRoman"/>
      <w:lvlText w:val="%9."/>
      <w:lvlJc w:val="right"/>
      <w:pPr>
        <w:ind w:left="6480" w:hanging="180"/>
      </w:pPr>
    </w:lvl>
  </w:abstractNum>
  <w:abstractNum w:abstractNumId="5" w15:restartNumberingAfterBreak="0">
    <w:nsid w:val="2EB51285"/>
    <w:multiLevelType w:val="hybridMultilevel"/>
    <w:tmpl w:val="4E5ED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C2C0A"/>
    <w:multiLevelType w:val="hybridMultilevel"/>
    <w:tmpl w:val="69E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23B49"/>
    <w:multiLevelType w:val="hybridMultilevel"/>
    <w:tmpl w:val="3FE6A54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A5888"/>
    <w:multiLevelType w:val="hybridMultilevel"/>
    <w:tmpl w:val="26DE6BE2"/>
    <w:lvl w:ilvl="0" w:tplc="1936B0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FF04D0"/>
    <w:multiLevelType w:val="hybridMultilevel"/>
    <w:tmpl w:val="96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F64FBB"/>
    <w:multiLevelType w:val="hybridMultilevel"/>
    <w:tmpl w:val="0F5ED6A4"/>
    <w:lvl w:ilvl="0" w:tplc="7C124B8E">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871B75"/>
    <w:multiLevelType w:val="hybridMultilevel"/>
    <w:tmpl w:val="3E74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06761"/>
    <w:multiLevelType w:val="hybridMultilevel"/>
    <w:tmpl w:val="4F8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63F85"/>
    <w:multiLevelType w:val="hybridMultilevel"/>
    <w:tmpl w:val="18A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D3BEE"/>
    <w:multiLevelType w:val="hybridMultilevel"/>
    <w:tmpl w:val="B598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F672C"/>
    <w:multiLevelType w:val="hybridMultilevel"/>
    <w:tmpl w:val="B32071E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91F79"/>
    <w:multiLevelType w:val="hybridMultilevel"/>
    <w:tmpl w:val="494C6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E46F55"/>
    <w:multiLevelType w:val="hybridMultilevel"/>
    <w:tmpl w:val="D986A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991CE7"/>
    <w:multiLevelType w:val="hybridMultilevel"/>
    <w:tmpl w:val="AA68DEEC"/>
    <w:lvl w:ilvl="0" w:tplc="0CCADE8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F573EE9"/>
    <w:multiLevelType w:val="hybridMultilevel"/>
    <w:tmpl w:val="426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1186C"/>
    <w:multiLevelType w:val="hybridMultilevel"/>
    <w:tmpl w:val="2B9A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403008">
    <w:abstractNumId w:val="4"/>
  </w:num>
  <w:num w:numId="2" w16cid:durableId="438112897">
    <w:abstractNumId w:val="13"/>
  </w:num>
  <w:num w:numId="3" w16cid:durableId="2137525646">
    <w:abstractNumId w:val="6"/>
  </w:num>
  <w:num w:numId="4" w16cid:durableId="1486624392">
    <w:abstractNumId w:val="12"/>
  </w:num>
  <w:num w:numId="5" w16cid:durableId="1802771139">
    <w:abstractNumId w:val="11"/>
  </w:num>
  <w:num w:numId="6" w16cid:durableId="1916936660">
    <w:abstractNumId w:val="10"/>
  </w:num>
  <w:num w:numId="7" w16cid:durableId="234706656">
    <w:abstractNumId w:val="3"/>
  </w:num>
  <w:num w:numId="8" w16cid:durableId="1926184167">
    <w:abstractNumId w:val="2"/>
  </w:num>
  <w:num w:numId="9" w16cid:durableId="1637907009">
    <w:abstractNumId w:val="9"/>
  </w:num>
  <w:num w:numId="10" w16cid:durableId="1514224271">
    <w:abstractNumId w:val="18"/>
  </w:num>
  <w:num w:numId="11" w16cid:durableId="719283866">
    <w:abstractNumId w:val="16"/>
  </w:num>
  <w:num w:numId="12" w16cid:durableId="1126894254">
    <w:abstractNumId w:val="17"/>
  </w:num>
  <w:num w:numId="13" w16cid:durableId="442266592">
    <w:abstractNumId w:val="5"/>
  </w:num>
  <w:num w:numId="14" w16cid:durableId="137504449">
    <w:abstractNumId w:val="0"/>
  </w:num>
  <w:num w:numId="15" w16cid:durableId="692267812">
    <w:abstractNumId w:val="7"/>
  </w:num>
  <w:num w:numId="16" w16cid:durableId="893659183">
    <w:abstractNumId w:val="15"/>
  </w:num>
  <w:num w:numId="17" w16cid:durableId="192689484">
    <w:abstractNumId w:val="14"/>
  </w:num>
  <w:num w:numId="18" w16cid:durableId="334192339">
    <w:abstractNumId w:val="20"/>
  </w:num>
  <w:num w:numId="19" w16cid:durableId="2054575459">
    <w:abstractNumId w:val="1"/>
  </w:num>
  <w:num w:numId="20" w16cid:durableId="1075395206">
    <w:abstractNumId w:val="19"/>
  </w:num>
  <w:num w:numId="21" w16cid:durableId="2034573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9"/>
    <w:rsid w:val="00015927"/>
    <w:rsid w:val="00053DB6"/>
    <w:rsid w:val="00054E26"/>
    <w:rsid w:val="00064E99"/>
    <w:rsid w:val="00065179"/>
    <w:rsid w:val="000A7836"/>
    <w:rsid w:val="000B3300"/>
    <w:rsid w:val="000B47AB"/>
    <w:rsid w:val="000B71F6"/>
    <w:rsid w:val="000B7D56"/>
    <w:rsid w:val="000C21CA"/>
    <w:rsid w:val="000C4202"/>
    <w:rsid w:val="000D0C5B"/>
    <w:rsid w:val="000D6414"/>
    <w:rsid w:val="000D79DF"/>
    <w:rsid w:val="000E6E23"/>
    <w:rsid w:val="0010188D"/>
    <w:rsid w:val="0011504B"/>
    <w:rsid w:val="001178AA"/>
    <w:rsid w:val="0011E5BE"/>
    <w:rsid w:val="00127B40"/>
    <w:rsid w:val="00153D91"/>
    <w:rsid w:val="00156F7D"/>
    <w:rsid w:val="00180768"/>
    <w:rsid w:val="0019184E"/>
    <w:rsid w:val="00193003"/>
    <w:rsid w:val="001A0F5D"/>
    <w:rsid w:val="001A68E1"/>
    <w:rsid w:val="001B3644"/>
    <w:rsid w:val="001C427B"/>
    <w:rsid w:val="001D61C7"/>
    <w:rsid w:val="001F3B13"/>
    <w:rsid w:val="00302F79"/>
    <w:rsid w:val="00306723"/>
    <w:rsid w:val="00312398"/>
    <w:rsid w:val="0032131B"/>
    <w:rsid w:val="00342D23"/>
    <w:rsid w:val="00346C4A"/>
    <w:rsid w:val="00351E88"/>
    <w:rsid w:val="003702DE"/>
    <w:rsid w:val="00385F1C"/>
    <w:rsid w:val="00391137"/>
    <w:rsid w:val="00396CE7"/>
    <w:rsid w:val="003A6A56"/>
    <w:rsid w:val="003F177B"/>
    <w:rsid w:val="00421476"/>
    <w:rsid w:val="00422D6F"/>
    <w:rsid w:val="004470F8"/>
    <w:rsid w:val="00447EA4"/>
    <w:rsid w:val="004603B5"/>
    <w:rsid w:val="004731C9"/>
    <w:rsid w:val="00481861"/>
    <w:rsid w:val="004B4D99"/>
    <w:rsid w:val="004B53B2"/>
    <w:rsid w:val="004C130C"/>
    <w:rsid w:val="004D0B10"/>
    <w:rsid w:val="004D2EBF"/>
    <w:rsid w:val="004E0EAA"/>
    <w:rsid w:val="004E2326"/>
    <w:rsid w:val="004E658B"/>
    <w:rsid w:val="004F047D"/>
    <w:rsid w:val="004F0564"/>
    <w:rsid w:val="00501756"/>
    <w:rsid w:val="00502F35"/>
    <w:rsid w:val="00505A40"/>
    <w:rsid w:val="00510A98"/>
    <w:rsid w:val="00514253"/>
    <w:rsid w:val="00523700"/>
    <w:rsid w:val="0053632D"/>
    <w:rsid w:val="005430A6"/>
    <w:rsid w:val="00573439"/>
    <w:rsid w:val="0057637B"/>
    <w:rsid w:val="00584B80"/>
    <w:rsid w:val="005916A2"/>
    <w:rsid w:val="00597D1D"/>
    <w:rsid w:val="005B7987"/>
    <w:rsid w:val="005C12D4"/>
    <w:rsid w:val="005E3BEB"/>
    <w:rsid w:val="005F1879"/>
    <w:rsid w:val="0060299B"/>
    <w:rsid w:val="00603554"/>
    <w:rsid w:val="00617344"/>
    <w:rsid w:val="006258E5"/>
    <w:rsid w:val="00625C65"/>
    <w:rsid w:val="0064042D"/>
    <w:rsid w:val="0065081F"/>
    <w:rsid w:val="00657D36"/>
    <w:rsid w:val="00661BA3"/>
    <w:rsid w:val="00673CDC"/>
    <w:rsid w:val="00677257"/>
    <w:rsid w:val="00680E3E"/>
    <w:rsid w:val="0068108D"/>
    <w:rsid w:val="006A492D"/>
    <w:rsid w:val="006B42DD"/>
    <w:rsid w:val="006C39E6"/>
    <w:rsid w:val="006C63C2"/>
    <w:rsid w:val="006D1D6A"/>
    <w:rsid w:val="006D4C03"/>
    <w:rsid w:val="006E060B"/>
    <w:rsid w:val="006E2135"/>
    <w:rsid w:val="006E2DF4"/>
    <w:rsid w:val="006E6029"/>
    <w:rsid w:val="006F1E94"/>
    <w:rsid w:val="00701B92"/>
    <w:rsid w:val="007069DA"/>
    <w:rsid w:val="00725CBF"/>
    <w:rsid w:val="007331B4"/>
    <w:rsid w:val="00756C8F"/>
    <w:rsid w:val="00760E08"/>
    <w:rsid w:val="007702A4"/>
    <w:rsid w:val="00772F40"/>
    <w:rsid w:val="00794D20"/>
    <w:rsid w:val="00797200"/>
    <w:rsid w:val="007A5A50"/>
    <w:rsid w:val="007A7571"/>
    <w:rsid w:val="007A7617"/>
    <w:rsid w:val="007C06B2"/>
    <w:rsid w:val="007D08B1"/>
    <w:rsid w:val="007E4C08"/>
    <w:rsid w:val="007F0968"/>
    <w:rsid w:val="007F781A"/>
    <w:rsid w:val="008056E8"/>
    <w:rsid w:val="00816C19"/>
    <w:rsid w:val="0085035E"/>
    <w:rsid w:val="00851C17"/>
    <w:rsid w:val="008729A0"/>
    <w:rsid w:val="0087652F"/>
    <w:rsid w:val="0088061D"/>
    <w:rsid w:val="00887C15"/>
    <w:rsid w:val="00892332"/>
    <w:rsid w:val="008B42D4"/>
    <w:rsid w:val="008C1955"/>
    <w:rsid w:val="008C585D"/>
    <w:rsid w:val="008C740C"/>
    <w:rsid w:val="008D61FF"/>
    <w:rsid w:val="00902D73"/>
    <w:rsid w:val="00914149"/>
    <w:rsid w:val="00921D1E"/>
    <w:rsid w:val="0098535C"/>
    <w:rsid w:val="009A610B"/>
    <w:rsid w:val="009B0528"/>
    <w:rsid w:val="009C62C9"/>
    <w:rsid w:val="009E2A41"/>
    <w:rsid w:val="00A13436"/>
    <w:rsid w:val="00A140B2"/>
    <w:rsid w:val="00A1478C"/>
    <w:rsid w:val="00A36FCA"/>
    <w:rsid w:val="00A451EA"/>
    <w:rsid w:val="00A57C0C"/>
    <w:rsid w:val="00A722BB"/>
    <w:rsid w:val="00A85B1F"/>
    <w:rsid w:val="00AB5050"/>
    <w:rsid w:val="00AB642C"/>
    <w:rsid w:val="00AB74A9"/>
    <w:rsid w:val="00AD1B58"/>
    <w:rsid w:val="00AD3ED2"/>
    <w:rsid w:val="00AD74F8"/>
    <w:rsid w:val="00AE3C6B"/>
    <w:rsid w:val="00AE5E85"/>
    <w:rsid w:val="00AE76A4"/>
    <w:rsid w:val="00AE78BE"/>
    <w:rsid w:val="00AF2D9A"/>
    <w:rsid w:val="00B10744"/>
    <w:rsid w:val="00B1162B"/>
    <w:rsid w:val="00B30530"/>
    <w:rsid w:val="00B375D3"/>
    <w:rsid w:val="00B44A46"/>
    <w:rsid w:val="00B46FD3"/>
    <w:rsid w:val="00B5413A"/>
    <w:rsid w:val="00B543AC"/>
    <w:rsid w:val="00B63EBB"/>
    <w:rsid w:val="00B6576B"/>
    <w:rsid w:val="00B71519"/>
    <w:rsid w:val="00B73291"/>
    <w:rsid w:val="00B762F3"/>
    <w:rsid w:val="00B77662"/>
    <w:rsid w:val="00BA0E66"/>
    <w:rsid w:val="00BA30C8"/>
    <w:rsid w:val="00BB2047"/>
    <w:rsid w:val="00BB5B7D"/>
    <w:rsid w:val="00BB7158"/>
    <w:rsid w:val="00BC1C69"/>
    <w:rsid w:val="00BD161E"/>
    <w:rsid w:val="00BD3526"/>
    <w:rsid w:val="00BD37BC"/>
    <w:rsid w:val="00BE28AC"/>
    <w:rsid w:val="00BF574E"/>
    <w:rsid w:val="00BF620F"/>
    <w:rsid w:val="00C07510"/>
    <w:rsid w:val="00C120A1"/>
    <w:rsid w:val="00C16AA8"/>
    <w:rsid w:val="00C20620"/>
    <w:rsid w:val="00C2346B"/>
    <w:rsid w:val="00C24C7E"/>
    <w:rsid w:val="00C40C3C"/>
    <w:rsid w:val="00C62E9C"/>
    <w:rsid w:val="00C7134C"/>
    <w:rsid w:val="00C759A6"/>
    <w:rsid w:val="00C80CAA"/>
    <w:rsid w:val="00C94CBB"/>
    <w:rsid w:val="00CA0936"/>
    <w:rsid w:val="00CC04B1"/>
    <w:rsid w:val="00CD34A0"/>
    <w:rsid w:val="00CF3BC9"/>
    <w:rsid w:val="00CF6680"/>
    <w:rsid w:val="00D22A79"/>
    <w:rsid w:val="00D31E10"/>
    <w:rsid w:val="00D40E38"/>
    <w:rsid w:val="00D434E6"/>
    <w:rsid w:val="00D47F8D"/>
    <w:rsid w:val="00D51146"/>
    <w:rsid w:val="00D612C1"/>
    <w:rsid w:val="00D851D5"/>
    <w:rsid w:val="00D96ADE"/>
    <w:rsid w:val="00D978E3"/>
    <w:rsid w:val="00DA2E91"/>
    <w:rsid w:val="00DB774B"/>
    <w:rsid w:val="00DC1AF1"/>
    <w:rsid w:val="00DC1BF2"/>
    <w:rsid w:val="00DC4630"/>
    <w:rsid w:val="00DD13AD"/>
    <w:rsid w:val="00DD72FC"/>
    <w:rsid w:val="00DF48EF"/>
    <w:rsid w:val="00E053B6"/>
    <w:rsid w:val="00E17D3C"/>
    <w:rsid w:val="00E40945"/>
    <w:rsid w:val="00E51DAC"/>
    <w:rsid w:val="00E551D2"/>
    <w:rsid w:val="00E760CB"/>
    <w:rsid w:val="00E77717"/>
    <w:rsid w:val="00E80E4B"/>
    <w:rsid w:val="00E90B3B"/>
    <w:rsid w:val="00EA7E5E"/>
    <w:rsid w:val="00EC3EF5"/>
    <w:rsid w:val="00ED4EAB"/>
    <w:rsid w:val="00EE5A97"/>
    <w:rsid w:val="00EE7432"/>
    <w:rsid w:val="00EF1041"/>
    <w:rsid w:val="00F0795D"/>
    <w:rsid w:val="00F228C5"/>
    <w:rsid w:val="00F24ADE"/>
    <w:rsid w:val="00F4098B"/>
    <w:rsid w:val="00F504A3"/>
    <w:rsid w:val="00F531CC"/>
    <w:rsid w:val="00F56304"/>
    <w:rsid w:val="00F57F45"/>
    <w:rsid w:val="00F61F77"/>
    <w:rsid w:val="00F712A6"/>
    <w:rsid w:val="00F733BA"/>
    <w:rsid w:val="00F73F8C"/>
    <w:rsid w:val="00F82A3A"/>
    <w:rsid w:val="00F82C57"/>
    <w:rsid w:val="00F961DC"/>
    <w:rsid w:val="00FB20D0"/>
    <w:rsid w:val="00FC5653"/>
    <w:rsid w:val="00FE179F"/>
    <w:rsid w:val="00FE2A57"/>
    <w:rsid w:val="0695F69D"/>
    <w:rsid w:val="0EE0D756"/>
    <w:rsid w:val="1EC4A510"/>
    <w:rsid w:val="269179F9"/>
    <w:rsid w:val="3137E2BA"/>
    <w:rsid w:val="32EA8E9A"/>
    <w:rsid w:val="3A68A89C"/>
    <w:rsid w:val="45558808"/>
    <w:rsid w:val="4CC9EB6D"/>
    <w:rsid w:val="4CF9B694"/>
    <w:rsid w:val="4E57A53B"/>
    <w:rsid w:val="594B5761"/>
    <w:rsid w:val="619F8124"/>
    <w:rsid w:val="6BAADE08"/>
    <w:rsid w:val="6C962AFA"/>
    <w:rsid w:val="720CE88B"/>
    <w:rsid w:val="721339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576F"/>
  <w15:chartTrackingRefBased/>
  <w15:docId w15:val="{CC41D2B5-7B8E-4ABD-A9B8-C3F5D278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xfamNormal"/>
    <w:qFormat/>
    <w:rsid w:val="004731C9"/>
    <w:pPr>
      <w:spacing w:after="200" w:line="276" w:lineRule="auto"/>
    </w:pPr>
    <w:rPr>
      <w:rFonts w:ascii="Arial" w:eastAsia="Calibri" w:hAnsi="Arial" w:cs="Arial"/>
      <w:sz w:val="20"/>
    </w:rPr>
  </w:style>
  <w:style w:type="paragraph" w:styleId="Heading1">
    <w:name w:val="heading 1"/>
    <w:aliases w:val="Oxfam1"/>
    <w:basedOn w:val="Normal"/>
    <w:next w:val="Normal"/>
    <w:link w:val="Heading1Char"/>
    <w:uiPriority w:val="1"/>
    <w:qFormat/>
    <w:rsid w:val="004731C9"/>
    <w:pPr>
      <w:keepNext/>
      <w:spacing w:before="120" w:after="240" w:line="240" w:lineRule="auto"/>
      <w:outlineLvl w:val="0"/>
    </w:pPr>
    <w:rPr>
      <w:rFonts w:eastAsia="Times New Roman"/>
      <w:b/>
      <w:bCs/>
      <w:caps/>
      <w:color w:val="FFFFFF" w:themeColor="background1"/>
      <w:kern w:val="32"/>
      <w:sz w:val="28"/>
      <w:szCs w:val="28"/>
    </w:rPr>
  </w:style>
  <w:style w:type="paragraph" w:styleId="Heading2">
    <w:name w:val="heading 2"/>
    <w:basedOn w:val="Normal"/>
    <w:next w:val="Normal"/>
    <w:link w:val="Heading2Char"/>
    <w:uiPriority w:val="9"/>
    <w:unhideWhenUsed/>
    <w:qFormat/>
    <w:rsid w:val="0057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xfam1 Char"/>
    <w:basedOn w:val="DefaultParagraphFont"/>
    <w:link w:val="Heading1"/>
    <w:uiPriority w:val="1"/>
    <w:rsid w:val="004731C9"/>
    <w:rPr>
      <w:rFonts w:ascii="Arial" w:eastAsia="Times New Roman" w:hAnsi="Arial" w:cs="Arial"/>
      <w:b/>
      <w:bCs/>
      <w:caps/>
      <w:color w:val="FFFFFF" w:themeColor="background1"/>
      <w:kern w:val="32"/>
      <w:sz w:val="28"/>
      <w:szCs w:val="28"/>
    </w:rPr>
  </w:style>
  <w:style w:type="paragraph" w:styleId="Title">
    <w:name w:val="Title"/>
    <w:basedOn w:val="Normal"/>
    <w:next w:val="Normal"/>
    <w:link w:val="TitleChar"/>
    <w:uiPriority w:val="2"/>
    <w:qFormat/>
    <w:rsid w:val="004731C9"/>
    <w:pPr>
      <w:spacing w:after="300" w:line="240" w:lineRule="auto"/>
      <w:contextualSpacing/>
    </w:pPr>
    <w:rPr>
      <w:rFonts w:eastAsia="Times New Roman"/>
      <w:caps/>
      <w:color w:val="61A534"/>
      <w:spacing w:val="5"/>
      <w:kern w:val="28"/>
      <w:sz w:val="72"/>
      <w:szCs w:val="72"/>
    </w:rPr>
  </w:style>
  <w:style w:type="character" w:customStyle="1" w:styleId="TitleChar">
    <w:name w:val="Title Char"/>
    <w:basedOn w:val="DefaultParagraphFont"/>
    <w:link w:val="Title"/>
    <w:uiPriority w:val="2"/>
    <w:rsid w:val="004731C9"/>
    <w:rPr>
      <w:rFonts w:ascii="Arial" w:eastAsia="Times New Roman" w:hAnsi="Arial" w:cs="Arial"/>
      <w:caps/>
      <w:color w:val="61A534"/>
      <w:spacing w:val="5"/>
      <w:kern w:val="28"/>
      <w:sz w:val="72"/>
      <w:szCs w:val="72"/>
    </w:rPr>
  </w:style>
  <w:style w:type="table" w:styleId="TableGrid">
    <w:name w:val="Table Grid"/>
    <w:basedOn w:val="TableNormal"/>
    <w:rsid w:val="004731C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731C9"/>
    <w:rPr>
      <w:sz w:val="16"/>
      <w:szCs w:val="16"/>
    </w:rPr>
  </w:style>
  <w:style w:type="paragraph" w:styleId="CommentText">
    <w:name w:val="annotation text"/>
    <w:basedOn w:val="Normal"/>
    <w:link w:val="CommentTextChar"/>
    <w:rsid w:val="004731C9"/>
    <w:pPr>
      <w:spacing w:line="240" w:lineRule="auto"/>
    </w:pPr>
    <w:rPr>
      <w:szCs w:val="20"/>
    </w:rPr>
  </w:style>
  <w:style w:type="character" w:customStyle="1" w:styleId="CommentTextChar">
    <w:name w:val="Comment Text Char"/>
    <w:basedOn w:val="DefaultParagraphFont"/>
    <w:link w:val="CommentText"/>
    <w:rsid w:val="004731C9"/>
    <w:rPr>
      <w:rFonts w:ascii="Arial" w:eastAsia="Calibri" w:hAnsi="Arial" w:cs="Arial"/>
      <w:sz w:val="20"/>
      <w:szCs w:val="20"/>
    </w:rPr>
  </w:style>
  <w:style w:type="paragraph" w:styleId="BalloonText">
    <w:name w:val="Balloon Text"/>
    <w:basedOn w:val="Normal"/>
    <w:link w:val="BalloonTextChar"/>
    <w:uiPriority w:val="99"/>
    <w:semiHidden/>
    <w:unhideWhenUsed/>
    <w:rsid w:val="00473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C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731C9"/>
    <w:rPr>
      <w:b/>
      <w:bCs/>
    </w:rPr>
  </w:style>
  <w:style w:type="character" w:customStyle="1" w:styleId="CommentSubjectChar">
    <w:name w:val="Comment Subject Char"/>
    <w:basedOn w:val="CommentTextChar"/>
    <w:link w:val="CommentSubject"/>
    <w:uiPriority w:val="99"/>
    <w:semiHidden/>
    <w:rsid w:val="004731C9"/>
    <w:rPr>
      <w:rFonts w:ascii="Arial" w:eastAsia="Calibri" w:hAnsi="Arial" w:cs="Arial"/>
      <w:b/>
      <w:bCs/>
      <w:sz w:val="20"/>
      <w:szCs w:val="20"/>
    </w:rPr>
  </w:style>
  <w:style w:type="paragraph" w:styleId="ListParagraph">
    <w:name w:val="List Paragraph"/>
    <w:aliases w:val="COMESA Text 2"/>
    <w:basedOn w:val="Normal"/>
    <w:link w:val="ListParagraphChar"/>
    <w:uiPriority w:val="34"/>
    <w:qFormat/>
    <w:rsid w:val="00E40945"/>
    <w:pPr>
      <w:ind w:left="720"/>
      <w:contextualSpacing/>
    </w:pPr>
  </w:style>
  <w:style w:type="character" w:styleId="PlaceholderText">
    <w:name w:val="Placeholder Text"/>
    <w:basedOn w:val="DefaultParagraphFont"/>
    <w:uiPriority w:val="99"/>
    <w:semiHidden/>
    <w:rsid w:val="00FC5653"/>
    <w:rPr>
      <w:color w:val="808080"/>
    </w:rPr>
  </w:style>
  <w:style w:type="paragraph" w:styleId="Header">
    <w:name w:val="header"/>
    <w:basedOn w:val="Normal"/>
    <w:link w:val="HeaderChar"/>
    <w:uiPriority w:val="99"/>
    <w:unhideWhenUsed/>
    <w:rsid w:val="007A7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571"/>
    <w:rPr>
      <w:rFonts w:ascii="Arial" w:eastAsia="Calibri" w:hAnsi="Arial" w:cs="Arial"/>
      <w:sz w:val="20"/>
    </w:rPr>
  </w:style>
  <w:style w:type="paragraph" w:styleId="Footer">
    <w:name w:val="footer"/>
    <w:basedOn w:val="Normal"/>
    <w:link w:val="FooterChar"/>
    <w:uiPriority w:val="99"/>
    <w:unhideWhenUsed/>
    <w:rsid w:val="007A7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571"/>
    <w:rPr>
      <w:rFonts w:ascii="Arial" w:eastAsia="Calibri" w:hAnsi="Arial" w:cs="Arial"/>
      <w:sz w:val="20"/>
    </w:rPr>
  </w:style>
  <w:style w:type="character" w:styleId="Hyperlink">
    <w:name w:val="Hyperlink"/>
    <w:basedOn w:val="DefaultParagraphFont"/>
    <w:uiPriority w:val="99"/>
    <w:unhideWhenUsed/>
    <w:rsid w:val="00EA7E5E"/>
    <w:rPr>
      <w:color w:val="0563C1" w:themeColor="hyperlink"/>
      <w:u w:val="single"/>
    </w:rPr>
  </w:style>
  <w:style w:type="character" w:styleId="UnresolvedMention">
    <w:name w:val="Unresolved Mention"/>
    <w:basedOn w:val="DefaultParagraphFont"/>
    <w:uiPriority w:val="99"/>
    <w:semiHidden/>
    <w:unhideWhenUsed/>
    <w:rsid w:val="00EA7E5E"/>
    <w:rPr>
      <w:color w:val="605E5C"/>
      <w:shd w:val="clear" w:color="auto" w:fill="E1DFDD"/>
    </w:rPr>
  </w:style>
  <w:style w:type="character" w:customStyle="1" w:styleId="Heading2Char">
    <w:name w:val="Heading 2 Char"/>
    <w:basedOn w:val="DefaultParagraphFont"/>
    <w:link w:val="Heading2"/>
    <w:uiPriority w:val="9"/>
    <w:rsid w:val="0057343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530"/>
    <w:rPr>
      <w:color w:val="954F72" w:themeColor="followedHyperlink"/>
      <w:u w:val="single"/>
    </w:rPr>
  </w:style>
  <w:style w:type="paragraph" w:styleId="Revision">
    <w:name w:val="Revision"/>
    <w:hidden/>
    <w:uiPriority w:val="99"/>
    <w:semiHidden/>
    <w:rsid w:val="00E551D2"/>
    <w:pPr>
      <w:spacing w:after="0" w:line="240" w:lineRule="auto"/>
    </w:pPr>
    <w:rPr>
      <w:rFonts w:ascii="Arial" w:eastAsia="Calibri" w:hAnsi="Arial" w:cs="Arial"/>
      <w:sz w:val="20"/>
    </w:rPr>
  </w:style>
  <w:style w:type="paragraph" w:customStyle="1" w:styleId="Default">
    <w:name w:val="Default"/>
    <w:rsid w:val="00AE5E8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COMESA Text 2 Char"/>
    <w:link w:val="ListParagraph"/>
    <w:uiPriority w:val="34"/>
    <w:rsid w:val="004C130C"/>
    <w:rPr>
      <w:rFonts w:ascii="Arial" w:eastAsia="Calibri" w:hAnsi="Arial" w:cs="Arial"/>
      <w:sz w:val="20"/>
    </w:rPr>
  </w:style>
  <w:style w:type="paragraph" w:customStyle="1" w:styleId="HRBULLETS">
    <w:name w:val="HR_BULLETS"/>
    <w:basedOn w:val="Normal"/>
    <w:rsid w:val="000E6E23"/>
    <w:pPr>
      <w:widowControl w:val="0"/>
      <w:numPr>
        <w:numId w:val="19"/>
      </w:num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369029">
      <w:bodyDiv w:val="1"/>
      <w:marLeft w:val="0"/>
      <w:marRight w:val="0"/>
      <w:marTop w:val="0"/>
      <w:marBottom w:val="0"/>
      <w:divBdr>
        <w:top w:val="none" w:sz="0" w:space="0" w:color="auto"/>
        <w:left w:val="none" w:sz="0" w:space="0" w:color="auto"/>
        <w:bottom w:val="none" w:sz="0" w:space="0" w:color="auto"/>
        <w:right w:val="none" w:sz="0" w:space="0" w:color="auto"/>
      </w:divBdr>
    </w:div>
    <w:div w:id="766855017">
      <w:bodyDiv w:val="1"/>
      <w:marLeft w:val="0"/>
      <w:marRight w:val="0"/>
      <w:marTop w:val="0"/>
      <w:marBottom w:val="0"/>
      <w:divBdr>
        <w:top w:val="none" w:sz="0" w:space="0" w:color="auto"/>
        <w:left w:val="none" w:sz="0" w:space="0" w:color="auto"/>
        <w:bottom w:val="none" w:sz="0" w:space="0" w:color="auto"/>
        <w:right w:val="none" w:sz="0" w:space="0" w:color="auto"/>
      </w:divBdr>
    </w:div>
    <w:div w:id="8356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outlou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pass.oxfam.org/communities/gender-justice/wiki/feminism-practice" TargetMode="External"/><Relationship Id="rId4" Type="http://schemas.openxmlformats.org/officeDocument/2006/relationships/settings" Target="settings.xml"/><Relationship Id="rId9" Type="http://schemas.openxmlformats.org/officeDocument/2006/relationships/hyperlink" Target="https://oxfam.box.com/s/yfy4iyac8ulvoc01rkdg51awssv7ie1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5A81-F08B-4DD3-8EC4-E3757F4B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Kellaway-moore</dc:creator>
  <cp:keywords/>
  <dc:description/>
  <cp:lastModifiedBy>Stephanie Mekinda Ndongo</cp:lastModifiedBy>
  <cp:revision>6</cp:revision>
  <cp:lastPrinted>2024-12-10T13:23:00Z</cp:lastPrinted>
  <dcterms:created xsi:type="dcterms:W3CDTF">2024-12-11T09:25:00Z</dcterms:created>
  <dcterms:modified xsi:type="dcterms:W3CDTF">2024-12-11T09:37:00Z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608820785</vt:i4>
  </property>
  <property fmtid="{D5CDD505-2E9C-101B-9397-08002B2CF9AE}" pid="3" name="_NewReviewCycle">
    <vt:lpwstr/>
  </property>
  <property fmtid="{D5CDD505-2E9C-101B-9397-08002B2CF9AE}" pid="4" name="_EmailSubject">
    <vt:lpwstr>filer vedr. opslag 2</vt:lpwstr>
  </property>
  <property fmtid="{D5CDD505-2E9C-101B-9397-08002B2CF9AE}" pid="5" name="_AuthorEmail">
    <vt:lpwstr>lu@oxfam.dk</vt:lpwstr>
  </property>
  <property fmtid="{D5CDD505-2E9C-101B-9397-08002B2CF9AE}" pid="6" name="_AuthorEmailDisplayName">
    <vt:lpwstr>Lars Udsholt</vt:lpwstr>
  </property>
  <property fmtid="{D5CDD505-2E9C-101B-9397-08002B2CF9AE}" pid="7" name="_PreviousAdHocReviewCycleID">
    <vt:i4>-1130093149</vt:i4>
  </property>
</Properties>
</file>